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6D" w:rsidRPr="00AF496D" w:rsidRDefault="00AF496D" w:rsidP="00AF496D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center"/>
        <w:rPr>
          <w:rFonts w:ascii="Traditional Arabic" w:eastAsiaTheme="minorHAnsi" w:hAnsi="Traditional Arabic" w:cs="Traditional Arabic"/>
          <w:b/>
          <w:bCs/>
          <w:sz w:val="36"/>
          <w:szCs w:val="36"/>
          <w:u w:val="single"/>
          <w:rtl/>
          <w:lang w:eastAsia="en-US"/>
        </w:rPr>
      </w:pPr>
      <w:r w:rsidRPr="00AF496D">
        <w:rPr>
          <w:rFonts w:ascii="Traditional Arabic" w:eastAsiaTheme="minorHAnsi" w:hAnsi="Traditional Arabic" w:cs="Traditional Arabic"/>
          <w:b/>
          <w:bCs/>
          <w:sz w:val="36"/>
          <w:szCs w:val="36"/>
          <w:u w:val="single"/>
          <w:rtl/>
          <w:lang w:eastAsia="en-US"/>
        </w:rPr>
        <w:t>عقد الفر</w:t>
      </w:r>
      <w:r w:rsidRPr="00AF496D">
        <w:rPr>
          <w:rFonts w:ascii="Traditional Arabic" w:eastAsiaTheme="minorHAnsi" w:hAnsi="Traditional Arabic" w:cs="Traditional Arabic" w:hint="cs"/>
          <w:b/>
          <w:bCs/>
          <w:sz w:val="36"/>
          <w:szCs w:val="36"/>
          <w:u w:val="single"/>
          <w:rtl/>
          <w:lang w:eastAsia="en-US"/>
        </w:rPr>
        <w:t>ا</w:t>
      </w:r>
      <w:r w:rsidRPr="00AF496D">
        <w:rPr>
          <w:rFonts w:ascii="Traditional Arabic" w:eastAsiaTheme="minorHAnsi" w:hAnsi="Traditional Arabic" w:cs="Traditional Arabic"/>
          <w:b/>
          <w:bCs/>
          <w:sz w:val="36"/>
          <w:szCs w:val="36"/>
          <w:u w:val="single"/>
          <w:rtl/>
          <w:lang w:eastAsia="en-US"/>
        </w:rPr>
        <w:t>نشيز</w:t>
      </w:r>
      <w:r w:rsidRPr="00AF496D">
        <w:rPr>
          <w:rFonts w:ascii="Traditional Arabic" w:eastAsiaTheme="minorHAnsi" w:hAnsi="Traditional Arabic" w:cs="Traditional Arabic" w:hint="cs"/>
          <w:b/>
          <w:bCs/>
          <w:sz w:val="36"/>
          <w:szCs w:val="36"/>
          <w:u w:val="single"/>
          <w:rtl/>
          <w:lang w:eastAsia="en-US"/>
        </w:rPr>
        <w:t xml:space="preserve"> ( عقد الامتياز التجاري)</w:t>
      </w:r>
    </w:p>
    <w:p w:rsidR="00B25CC4" w:rsidRPr="00CC0A2B" w:rsidRDefault="00B25CC4" w:rsidP="00AF496D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يعد 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عقد الفر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نشيز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من 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العقود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الح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ديثة الذي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تم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استخدام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ه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على نطاق واسع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في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أمريكا، بسبب نفع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ه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للا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قتصاد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الأم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ريكي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واقتصاديات الدول الأخرى التي اعتمدت عليه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،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يقوم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عقد الفر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نشيز بشكل أساسي على نقل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عرفة العملية والتقنية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إلى الم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منوح 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ه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للا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ستفادة من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تجارب المانح 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الذي يتمتع بش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ه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رة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وسمعة في المجال التجاري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1"/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،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كما 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يتميز عقد الفر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نشيز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بخ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صائص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تميزه 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عن ب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اقي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العقود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الأخرى</w:t>
      </w:r>
      <w:r w:rsidRPr="00CC0A2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،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ولدراسة هذا العقد ارتأينا تقسيم هذا الباب إلى فصلين، نتناول في </w:t>
      </w:r>
      <w:r w:rsidRPr="008502C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الفصل الأول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الاطار النظري للعقد، في حين نخصص </w:t>
      </w:r>
      <w:r w:rsidRPr="008502C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الفصل الثاني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لتوضيح </w:t>
      </w:r>
      <w:r w:rsidRPr="008502C0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أثار عقد الفرانشيز وحالات انتهائه.</w:t>
      </w:r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الفصل الأول: الاطار النظري </w:t>
      </w:r>
      <w:r w:rsidRPr="00807A62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لعقد الفرانشيز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B25CC4" w:rsidRPr="00115A23" w:rsidRDefault="00B25CC4" w:rsidP="00EA1DF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713C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يعتبر عقد الفر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713C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 من بين العقود الحديثة النشأة والمنتشرة في الكثير من دول العالم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r w:rsidRPr="00713C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حيث</w:t>
      </w:r>
      <w:r w:rsidRPr="00713C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يسعى إلى توسيع وتطوير دائرة المشروعات التجارية و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الا</w:t>
      </w:r>
      <w:r w:rsidRPr="00713C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ستثمار في صناعات كبرى ومتعددة، وفي إطار هذا العقد تقوم ع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713C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قة تجارية بين كل من مانح الفر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713C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</w:t>
      </w:r>
      <w:r w:rsidRPr="00713CCF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Pr="00713C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والممنوح له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r w:rsidRPr="00713CCF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Pr="00713C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بحيث تقوم هذه الع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713C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قة على إنتاج منتجات أو خدمات وتوزيعها وتسويقها في منطقة ومدة محددة من قبل الممنوح له وفق للشروط المتفق عليها في العقد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r w:rsidRPr="00713C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فيقوم المانح بتقديم الخبرة و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713C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نظمة والتدريب والدعم الفني للممنوح له وكذا السماح له باستعمال جميع مستلزمات ومقومات هذا النشاط من اسم وع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="00EA1DF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مته</w:t>
      </w:r>
      <w:r w:rsidRPr="00713C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="00EA1DF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</w:t>
      </w:r>
      <w:r w:rsidRPr="00713C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تجارية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EA1DF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</w:t>
      </w:r>
      <w:r w:rsidRPr="00713C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خدم</w:t>
      </w:r>
      <w:r w:rsidR="00EA1DF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ات</w:t>
      </w:r>
      <w:r w:rsidRPr="00713C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ية وخطط إدارية وتسويقية ومالية عالمية وتقديم المساعدة والتدريب خ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713C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 فترة العقد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2"/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r w:rsidRPr="00713C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مقابل معين يتم تحديده في العقد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، </w:t>
      </w:r>
      <w:r w:rsidRPr="00713C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وعليه سندرس هذا الفصل في مبحثين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، نخصص </w:t>
      </w:r>
      <w:r w:rsidRPr="00713CCF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الأول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لبيان</w:t>
      </w:r>
      <w:r w:rsidRPr="00115A2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مفهوم عقد الفرانشيز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، في حين نعالج في </w:t>
      </w:r>
      <w:r w:rsidRPr="00713CCF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الثاني</w:t>
      </w:r>
      <w:r w:rsidRPr="00115A2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115A23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صيغة عقد الفرانشيز</w:t>
      </w:r>
      <w:r w:rsidRPr="00115A2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وطبيعته القانونية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B25CC4" w:rsidRDefault="00B25CC4" w:rsidP="00F91050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lastRenderedPageBreak/>
        <w:t>المبحث الأول: مفهوم عقد الفرانشيز</w:t>
      </w:r>
      <w:r w:rsidR="00AA2FFC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  <w:r w:rsidRPr="00807A62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257943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يؤمن عقد الفرنشيز لمانح الفر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257943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 فعالية أكثر وبأقل تكلفة، ومردود مالي أكبر من أن يقوم بإفتتاح فروع لشركته في مناطق مختلفة، وفي الوقت نفسه يوفر الفر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257943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 المزايا نفسها لمتلقي الفر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257943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نشيز، وتتحقق الغاية من هذا العقد من خ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257943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 سماح مانح الفر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257943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 للمتلقي باستغ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257943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 مشروعه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الا</w:t>
      </w:r>
      <w:r w:rsidRPr="00257943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قتصادي بنفس طريقة المانح و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الإ</w:t>
      </w:r>
      <w:r w:rsidRPr="00257943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ستفادة من نجاحها وشهرتها لتحقيق أرباح تجارية مضمونة</w:t>
      </w:r>
      <w:r w:rsidRPr="00257943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lang w:eastAsia="en-US"/>
        </w:rPr>
        <w:footnoteReference w:id="3"/>
      </w:r>
    </w:p>
    <w:p w:rsidR="00B25CC4" w:rsidRPr="00081B7F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سيتم دراسة هذا المبحث في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ثلاث مطالب، نتناول</w:t>
      </w:r>
      <w:r w:rsidRPr="00081B7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التطور التاريخي لعقد الفرانشيز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في </w:t>
      </w:r>
      <w:r w:rsidRPr="000E7DDE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المطلب الأول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 وت</w:t>
      </w:r>
      <w:r w:rsidRPr="00081B7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عريف عقد الفرانشيز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081B7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وخصائصه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في </w:t>
      </w:r>
      <w:r w:rsidRPr="000E7DDE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المطلب الثاني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، في حين نتناول </w:t>
      </w:r>
      <w:r w:rsidRPr="00081B7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أنواع عقد الفرانشيز و</w:t>
      </w:r>
      <w:r w:rsidRPr="00081B7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تمييز</w:t>
      </w:r>
      <w:r w:rsidRPr="00081B7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ه </w:t>
      </w:r>
      <w:r w:rsidRPr="00081B7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عن ما يشاب</w:t>
      </w:r>
      <w:r w:rsidRPr="00081B7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ه</w:t>
      </w:r>
      <w:r w:rsidRPr="00081B7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ه</w:t>
      </w:r>
      <w:r w:rsidRPr="00081B7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081B7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من عقود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في </w:t>
      </w:r>
      <w:r w:rsidRPr="000E7DDE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المطلب الثالث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B25CC4" w:rsidRPr="00807A62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المطلب الأول: </w:t>
      </w:r>
      <w:r w:rsidRPr="00807A62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التطور التاريخي لعقد الفرانشيز:</w:t>
      </w:r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بداي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ة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وقبل التطرق إلى النشأة التاريخية لفكرة ال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ر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نشيز، سنتوقف عند النشأة التاريخية لمصطلح ال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ر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 من الناحية اللغوية،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ذلك أن </w:t>
      </w:r>
      <w:r w:rsidRPr="005B7F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أصل المصطلح</w:t>
      </w:r>
      <w:r w:rsidRPr="005B7FB7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Franchise </w:t>
      </w:r>
      <w:r w:rsidRPr="005B7F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يعود إلى الكلمة الفرنسية القديمة</w:t>
      </w:r>
      <w:r w:rsidRPr="005B7FB7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Franchir </w:t>
      </w:r>
      <w:r w:rsidRPr="005B7F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والتي تعني التحرر أو </w:t>
      </w:r>
      <w:r w:rsidRPr="005B7FB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الإ</w:t>
      </w:r>
      <w:r w:rsidRPr="005B7F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عتاق من العبودية أو القيد</w:t>
      </w:r>
      <w:r w:rsidRPr="005B7FB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، </w:t>
      </w:r>
      <w:r w:rsidRPr="005B7F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وقد ساد مصطلح ال</w:t>
      </w:r>
      <w:r w:rsidRPr="005B7FB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</w:t>
      </w:r>
      <w:r w:rsidRPr="005B7F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ر</w:t>
      </w:r>
      <w:r w:rsidRPr="005B7FB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5B7F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 في فرنسا في القرنين الثاني والثالث عشر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، والذي كان يعني حينئذ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متياز الذي يمنحه السيد أو النبيل لشخص ما، ويتنازل هذا النبيل لفائدة هذا الشخص عن بعض حقوقه، مقابل تقديمه له جملة من الخدمات، سواء كانت مادية أو معنوية</w:t>
      </w:r>
      <w:r w:rsidRPr="00D537EF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lang w:eastAsia="en-US"/>
        </w:rPr>
        <w:footnoteReference w:id="4"/>
      </w:r>
    </w:p>
    <w:p w:rsidR="00B25CC4" w:rsidRPr="008A22A7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سيتم دراسة هذا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المطلب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في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فرعين، نتناول في </w:t>
      </w:r>
      <w:r w:rsidRPr="008A22A7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الفرع الأول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8A22A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نظام الفرانشيز في الو</w:t>
      </w:r>
      <w:r w:rsidRPr="008A22A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8A22A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يات المتحدة </w:t>
      </w:r>
      <w:r w:rsidRPr="008A22A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8A22A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مريكية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، ونعالج نظام الفرانشيز في فرنسا في </w:t>
      </w:r>
      <w:r w:rsidRPr="008A22A7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الفرع الثاني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AA2FFC" w:rsidRDefault="00AA2FFC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</w:p>
    <w:p w:rsidR="00AA2FFC" w:rsidRDefault="00AA2FFC" w:rsidP="00AA2FFC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</w:p>
    <w:p w:rsidR="00B25CC4" w:rsidRPr="00872A4C" w:rsidRDefault="00B25CC4" w:rsidP="00AA2FFC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lastRenderedPageBreak/>
        <w:t xml:space="preserve">الفرع الأول: </w:t>
      </w:r>
      <w:r w:rsidRPr="00872A4C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نظام الفرانشيز في الو</w:t>
      </w:r>
      <w:r w:rsidRPr="00872A4C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لا</w:t>
      </w:r>
      <w:r w:rsidRPr="00872A4C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يات المتحدة </w:t>
      </w:r>
      <w:r w:rsidRPr="00872A4C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الأ</w:t>
      </w:r>
      <w:r w:rsidRPr="00872A4C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مريكية</w:t>
      </w:r>
      <w:r w:rsidRPr="00872A4C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  <w:r w:rsidRPr="00872A4C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</w:t>
      </w:r>
    </w:p>
    <w:p w:rsidR="00B25CC4" w:rsidRPr="00D537EF" w:rsidRDefault="00B25CC4" w:rsidP="00E520C8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ي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مكن القول </w:t>
      </w:r>
      <w:r w:rsidRPr="005E602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أن </w:t>
      </w:r>
      <w:r w:rsidRPr="005E602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نظام الفرانشيز في الو</w:t>
      </w:r>
      <w:r w:rsidRPr="005E602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5E602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يات المتحدة </w:t>
      </w:r>
      <w:r w:rsidRPr="005E602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5E602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مريكية</w:t>
      </w:r>
      <w:r w:rsidRPr="005E602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بدأ في الظهور لأ</w:t>
      </w:r>
      <w:r w:rsidRPr="005E602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ول مرة </w:t>
      </w:r>
      <w:r w:rsidRPr="005E602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تجاريا </w:t>
      </w:r>
      <w:r w:rsidRPr="005E602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عام </w:t>
      </w:r>
      <w:r w:rsidRPr="005E6025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1860</w:t>
      </w:r>
      <w:r w:rsidRPr="005E602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5E602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وكان ذلك بعد الحرب </w:t>
      </w:r>
      <w:r w:rsidRPr="005E602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5E602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مريكية،</w:t>
      </w:r>
      <w:r w:rsidRPr="005E602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وتحديدا ظهر في ع</w:t>
      </w:r>
      <w:r w:rsidRPr="005E602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ملية تسويق وتوزيع ماكينات الخياطة سنجر</w:t>
      </w:r>
      <w:r w:rsidR="005A2069" w:rsidRPr="005E602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5A2069" w:rsidRPr="005E6025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singer</w:t>
      </w:r>
      <w:r w:rsidRPr="005E602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r w:rsidRPr="005E602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5E602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حيث كانت المشكلة التي تواجه مصنعي ومنتجي هذه الماكينة هي كيفية تسويقها</w:t>
      </w:r>
      <w:r w:rsidR="00CC6FDB" w:rsidRPr="005E602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خصوصا أن الو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يات المتحدة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مريكية بعد انتهاء الحرب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هلية كانت تعتبر سوقا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ضخما 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وواسعا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با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لإ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ضافة إلى عدم وجود نظم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للا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تصا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 في ذلك الوقت فابتدع منتجو ماكينات الخياطة، هذا المفهوم من أجل تعيين أشخاص يقومون بتوزيع الماكينات وعمل صيانة لها وبيعها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5"/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B25CC4" w:rsidRPr="004834EF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الفرع الثاني:</w:t>
      </w:r>
      <w:r w:rsidRPr="004834EF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4834EF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نظام الفرانشيز في </w:t>
      </w:r>
      <w:r w:rsidRPr="004834EF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فرنسا:</w:t>
      </w:r>
    </w:p>
    <w:p w:rsidR="00B25CC4" w:rsidRPr="00D537EF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م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ر نظام الف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را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نشيز </w:t>
      </w:r>
      <w:r w:rsidRPr="005E602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في فرنسا بمرحلتين، بدأت المرحلة </w:t>
      </w:r>
      <w:r w:rsidRPr="005E602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5E602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ولى في عام 1950، رغم أن بعض التجار في سنة 1930م كانوا قد عرفوا بعض </w:t>
      </w:r>
      <w:r w:rsidRPr="005E602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5E602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نظمة القريبة من هذا النظام، </w:t>
      </w:r>
      <w:r w:rsidRPr="005E602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إلا</w:t>
      </w:r>
      <w:r w:rsidRPr="005E602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أن هذا النظام لم يجد ذات النجاح الذي حققه في الو</w:t>
      </w:r>
      <w:r w:rsidRPr="005E602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5E602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يات المتحدة </w:t>
      </w:r>
      <w:r w:rsidRPr="005E602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5E602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مريكية</w:t>
      </w:r>
      <w:r w:rsidRPr="005E602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r w:rsidRPr="005E602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أما المرحلة الثانية فقد كانت عام </w:t>
      </w:r>
      <w:r w:rsidRPr="005E6025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1970</w:t>
      </w:r>
      <w:r w:rsidRPr="005E602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 عندما أُنشأ اتحاد الف</w:t>
      </w:r>
      <w:r w:rsidRPr="005E602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را</w:t>
      </w:r>
      <w:r w:rsidRPr="005E602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 الفرنسي</w:t>
      </w:r>
      <w:r w:rsidRPr="005E6025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la Fédération Française de La Franchise</w:t>
      </w:r>
      <w:r w:rsidRPr="00D537EF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والذي كانت له أهمية كبرى، خاصة وأنه كان مصدرا للمبادئ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الإ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رشادية عند صياغة </w:t>
      </w:r>
      <w:r w:rsidR="00E520C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هذه 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العقود، سيما تلك ا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تفاقيات المبرمة خارج فرنسا، بين رجال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عمال الفرنسيين وغيرهم من </w:t>
      </w:r>
      <w:r w:rsidR="00E520C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رجال الأعمال من 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الدول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وروبية المحيطة</w:t>
      </w:r>
      <w:r w:rsidR="00E520C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بها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6"/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.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ورغم المحاو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 الجادة التي كان هدفها الرئيس وضع نظام تشريعي لهذا العقد منذ عام 1980،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إلا</w:t>
      </w:r>
      <w:r w:rsidR="00E520C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أ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نه تم التوصل إلى نتيجة مؤداها أن وجود إطار تشريعي جامد لن يكون مفيدا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وقد </w:t>
      </w:r>
      <w:r w:rsidRPr="005B7FB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تدخل</w:t>
      </w:r>
      <w:r w:rsidRPr="005B7F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المشرع الفرنسي بتاريخ 31/12/1989 وأصدر القانون رقم 1008/89</w:t>
      </w:r>
      <w:r w:rsidRPr="005B7FB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و</w:t>
      </w:r>
      <w:r w:rsidRPr="005B7F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المسم</w:t>
      </w:r>
      <w:r w:rsidRPr="005B7FB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ى </w:t>
      </w:r>
      <w:r w:rsidRPr="005B7FB7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Loi Dobin</w:t>
      </w:r>
      <w:r w:rsidRPr="00D537EF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</w:p>
    <w:p w:rsidR="00F91050" w:rsidRDefault="00F91050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</w:p>
    <w:p w:rsidR="00B25CC4" w:rsidRDefault="00B25CC4" w:rsidP="00F91050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lastRenderedPageBreak/>
        <w:t xml:space="preserve">المطلب الثاني: </w:t>
      </w:r>
      <w:r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تعريف عقد الفرانشيز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وخصائصه</w:t>
      </w:r>
      <w:r w:rsidRPr="00B00FFB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B25CC4" w:rsidRPr="00CE0115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لقد </w:t>
      </w:r>
      <w:r w:rsidRPr="00CE011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تعددت تعاريف عقد الفر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CE011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نشيز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واختلفت من نظام قانوني إلى أخر وهو ما سنتناوله في </w:t>
      </w:r>
      <w:r w:rsidRPr="00CE0115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الفرع </w:t>
      </w:r>
      <w:r w:rsidRPr="00CE011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الأ</w:t>
      </w:r>
      <w:r w:rsidRPr="00CE0115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ول</w:t>
      </w:r>
      <w:r w:rsidRPr="00CE011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ومن خلال هذه التعاريف سوف نسنتنج أهم الخصائص التي يتميز بها هذا العقد وهو ما سنبينه في </w:t>
      </w:r>
      <w:r w:rsidRPr="00CE011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الفرع الثاني.</w:t>
      </w:r>
    </w:p>
    <w:p w:rsidR="00B25CC4" w:rsidRPr="00B00FFB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Traditional Arabic" w:eastAsiaTheme="minorHAnsi" w:hAnsi="Traditional Arabic" w:cs="Traditional Arabic"/>
          <w:b/>
          <w:bCs/>
          <w:sz w:val="36"/>
          <w:szCs w:val="36"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الفرع الأول: </w:t>
      </w:r>
      <w:r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تعريف عقد الفرانشيز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ليس هناك تعريف موحد ومعتمد لعقد الفرانشيز حتى الآن، فقد اعتبر البعض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نه تقنية عقدية حديثة موضوعها توزيع المنتجات والخدمات أو تصنيع المواد والمنتوجات، بمقتضاها يعطي صاحب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العلامة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التجارية أو العلامة الفارقة أو المورد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r w:rsidRPr="00D537EF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حق امتياز حصري في استعمال اسمه التجاري و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علاماته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التجارية، وأحياناً براءات الاختراع التي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ي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حوز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ها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7"/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</w:p>
    <w:p w:rsidR="00B25CC4" w:rsidRDefault="00B25CC4" w:rsidP="001A4B62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</w:pP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كما اعتبر البعض الآخر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 عقد الفرانشيز هو عقد يتكفل بموجبه شخص (يدعى مانح الامتياز) بتعليم شخص آخر (يدعى صاحب الامتياز) المعرفة العملية</w:t>
      </w:r>
      <w:r w:rsidR="001A4B6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والفنية</w:t>
      </w:r>
      <w:r w:rsidRPr="00D537EF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="001A4B62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</w:t>
      </w:r>
      <w:r w:rsidR="001A4B6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ت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خويله استعمال علامته التجارية وبتزويده بالسلع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أما صاحب الامتياز فيتكفل باستثمار هذه المعرفة العملية واستعمال العلامة التجارية والتزوّد من المموّن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8"/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3C2B05" w:rsidRPr="003C2B05" w:rsidRDefault="003C2B05" w:rsidP="003C2B05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center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 w:rsidRPr="003C2B0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يتبع...</w:t>
      </w:r>
    </w:p>
    <w:sectPr w:rsidR="003C2B05" w:rsidRPr="003C2B05" w:rsidSect="001127EC">
      <w:headerReference w:type="default" r:id="rId8"/>
      <w:footerReference w:type="default" r:id="rId9"/>
      <w:footnotePr>
        <w:numRestart w:val="eachPage"/>
      </w:footnotePr>
      <w:pgSz w:w="11906" w:h="16838"/>
      <w:pgMar w:top="1418" w:right="1701" w:bottom="1418" w:left="1134" w:header="709" w:footer="709" w:gutter="0"/>
      <w:pgNumType w:start="128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598" w:rsidRDefault="00FB1598" w:rsidP="004A0A44">
      <w:r>
        <w:separator/>
      </w:r>
    </w:p>
  </w:endnote>
  <w:endnote w:type="continuationSeparator" w:id="0">
    <w:p w:rsidR="00FB1598" w:rsidRDefault="00FB1598" w:rsidP="004A0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iri">
    <w:altName w:val="Courier New"/>
    <w:charset w:val="00"/>
    <w:family w:val="auto"/>
    <w:pitch w:val="variable"/>
    <w:sig w:usb0="00000000" w:usb1="C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Backslanted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462845"/>
      <w:docPartObj>
        <w:docPartGallery w:val="Page Numbers (Bottom of Page)"/>
        <w:docPartUnique/>
      </w:docPartObj>
    </w:sdtPr>
    <w:sdtEndPr>
      <w:rPr>
        <w:rFonts w:ascii="Simplified Arabic" w:hAnsi="Simplified Arabic" w:cs="Simplified Arabic"/>
        <w:sz w:val="28"/>
        <w:szCs w:val="28"/>
      </w:rPr>
    </w:sdtEndPr>
    <w:sdtContent>
      <w:p w:rsidR="00B25CC4" w:rsidRPr="00065DE4" w:rsidRDefault="001833DA">
        <w:pPr>
          <w:pStyle w:val="Pieddepage"/>
          <w:jc w:val="center"/>
          <w:rPr>
            <w:rFonts w:ascii="Simplified Arabic" w:hAnsi="Simplified Arabic" w:cs="Simplified Arabic"/>
            <w:sz w:val="28"/>
            <w:szCs w:val="28"/>
          </w:rPr>
        </w:pPr>
        <w:r w:rsidRPr="00065DE4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="00B25CC4" w:rsidRPr="00065DE4">
          <w:rPr>
            <w:rFonts w:ascii="Simplified Arabic" w:hAnsi="Simplified Arabic" w:cs="Simplified Arabic"/>
            <w:sz w:val="28"/>
            <w:szCs w:val="28"/>
          </w:rPr>
          <w:instrText xml:space="preserve"> PAGE   \* MERGEFORMAT </w:instrText>
        </w:r>
        <w:r w:rsidRPr="00065DE4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3C2B05">
          <w:rPr>
            <w:rFonts w:ascii="Simplified Arabic" w:hAnsi="Simplified Arabic" w:cs="Simplified Arabic"/>
            <w:noProof/>
            <w:sz w:val="28"/>
            <w:szCs w:val="28"/>
            <w:rtl/>
          </w:rPr>
          <w:t>131</w:t>
        </w:r>
        <w:r w:rsidRPr="00065DE4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  <w:p w:rsidR="00470BE2" w:rsidRDefault="00470BE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598" w:rsidRDefault="00FB1598" w:rsidP="004A0A44">
      <w:r>
        <w:separator/>
      </w:r>
    </w:p>
  </w:footnote>
  <w:footnote w:type="continuationSeparator" w:id="0">
    <w:p w:rsidR="00FB1598" w:rsidRDefault="00FB1598" w:rsidP="004A0A44">
      <w:r>
        <w:continuationSeparator/>
      </w:r>
    </w:p>
  </w:footnote>
  <w:footnote w:id="1">
    <w:p w:rsidR="00B25CC4" w:rsidRDefault="00B25CC4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r>
        <w:rPr>
          <w:rFonts w:hint="cs"/>
          <w:rtl/>
        </w:rPr>
        <w:t xml:space="preserve">- </w:t>
      </w:r>
      <w:r w:rsidRPr="00AE237A">
        <w:rPr>
          <w:rFonts w:ascii="Traditional Arabic" w:hAnsi="Traditional Arabic" w:cs="Traditional Arabic"/>
          <w:sz w:val="28"/>
          <w:szCs w:val="28"/>
          <w:rtl/>
        </w:rPr>
        <w:t>إقجطال فريدة، النظام القانوني لعقد الفرنشيز في ظل القانون الجز</w:t>
      </w:r>
      <w:r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Pr="00AE237A">
        <w:rPr>
          <w:rFonts w:ascii="Traditional Arabic" w:hAnsi="Traditional Arabic" w:cs="Traditional Arabic"/>
          <w:sz w:val="28"/>
          <w:szCs w:val="28"/>
          <w:rtl/>
        </w:rPr>
        <w:t xml:space="preserve">ئري، </w:t>
      </w:r>
      <w:r>
        <w:rPr>
          <w:rFonts w:ascii="Traditional Arabic" w:hAnsi="Traditional Arabic" w:cs="Traditional Arabic" w:hint="cs"/>
          <w:sz w:val="28"/>
          <w:szCs w:val="28"/>
          <w:rtl/>
        </w:rPr>
        <w:t>رسالة م</w:t>
      </w:r>
      <w:r w:rsidRPr="00AE237A">
        <w:rPr>
          <w:rFonts w:ascii="Traditional Arabic" w:hAnsi="Traditional Arabic" w:cs="Traditional Arabic"/>
          <w:sz w:val="28"/>
          <w:szCs w:val="28"/>
          <w:rtl/>
        </w:rPr>
        <w:t xml:space="preserve">اجيستير في القانون، جامعة أكلي محند أولحاج البويرة، </w:t>
      </w:r>
      <w:r>
        <w:rPr>
          <w:rFonts w:ascii="Traditional Arabic" w:hAnsi="Traditional Arabic" w:cs="Traditional Arabic" w:hint="cs"/>
          <w:sz w:val="28"/>
          <w:szCs w:val="28"/>
          <w:rtl/>
        </w:rPr>
        <w:t>2016، ص 27.</w:t>
      </w:r>
    </w:p>
  </w:footnote>
  <w:footnote w:id="2">
    <w:p w:rsidR="00B25CC4" w:rsidRDefault="00B25CC4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r>
        <w:rPr>
          <w:rFonts w:hint="cs"/>
          <w:rtl/>
        </w:rPr>
        <w:t xml:space="preserve">- </w:t>
      </w:r>
      <w:r w:rsidRPr="00AE237A">
        <w:rPr>
          <w:rFonts w:ascii="Traditional Arabic" w:hAnsi="Traditional Arabic" w:cs="Traditional Arabic"/>
          <w:sz w:val="28"/>
          <w:szCs w:val="28"/>
          <w:rtl/>
        </w:rPr>
        <w:t xml:space="preserve">ياسر سامي قرتي، دور عقود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الام</w:t>
      </w:r>
      <w:r w:rsidRPr="00AE237A">
        <w:rPr>
          <w:rFonts w:ascii="Traditional Arabic" w:hAnsi="Traditional Arabic" w:cs="Traditional Arabic"/>
          <w:sz w:val="28"/>
          <w:szCs w:val="28"/>
          <w:rtl/>
        </w:rPr>
        <w:t xml:space="preserve">تياز التجاري في </w:t>
      </w:r>
      <w:r>
        <w:rPr>
          <w:rFonts w:ascii="Traditional Arabic" w:hAnsi="Traditional Arabic" w:cs="Traditional Arabic" w:hint="cs"/>
          <w:sz w:val="28"/>
          <w:szCs w:val="28"/>
          <w:rtl/>
        </w:rPr>
        <w:t>ن</w:t>
      </w:r>
      <w:r w:rsidRPr="00AE237A">
        <w:rPr>
          <w:rFonts w:ascii="Traditional Arabic" w:hAnsi="Traditional Arabic" w:cs="Traditional Arabic"/>
          <w:sz w:val="28"/>
          <w:szCs w:val="28"/>
          <w:rtl/>
        </w:rPr>
        <w:t xml:space="preserve">قل المعرفة الفنية -دراسة مقارنة-، </w:t>
      </w:r>
      <w:r>
        <w:rPr>
          <w:rFonts w:ascii="Traditional Arabic" w:hAnsi="Traditional Arabic" w:cs="Traditional Arabic" w:hint="cs"/>
          <w:sz w:val="28"/>
          <w:szCs w:val="28"/>
          <w:rtl/>
        </w:rPr>
        <w:t>أطروحة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دكتو</w:t>
      </w:r>
      <w:r w:rsidRPr="00AE237A">
        <w:rPr>
          <w:rFonts w:ascii="Traditional Arabic" w:hAnsi="Traditional Arabic" w:cs="Traditional Arabic"/>
          <w:sz w:val="28"/>
          <w:szCs w:val="28"/>
          <w:rtl/>
        </w:rPr>
        <w:t>ر</w:t>
      </w:r>
      <w:r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Pr="00AE237A">
        <w:rPr>
          <w:rFonts w:ascii="Traditional Arabic" w:hAnsi="Traditional Arabic" w:cs="Traditional Arabic"/>
          <w:sz w:val="28"/>
          <w:szCs w:val="28"/>
          <w:rtl/>
        </w:rPr>
        <w:t>ه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AE237A">
        <w:rPr>
          <w:rFonts w:ascii="Traditional Arabic" w:hAnsi="Traditional Arabic" w:cs="Traditional Arabic"/>
          <w:sz w:val="28"/>
          <w:szCs w:val="28"/>
          <w:rtl/>
        </w:rPr>
        <w:t xml:space="preserve"> قسم القانون التجاري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AE237A">
        <w:rPr>
          <w:rFonts w:ascii="Traditional Arabic" w:hAnsi="Traditional Arabic" w:cs="Traditional Arabic"/>
          <w:sz w:val="28"/>
          <w:szCs w:val="28"/>
          <w:rtl/>
        </w:rPr>
        <w:t xml:space="preserve"> كلية الحقوق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AE237A">
        <w:rPr>
          <w:rFonts w:ascii="Traditional Arabic" w:hAnsi="Traditional Arabic" w:cs="Traditional Arabic"/>
          <w:sz w:val="28"/>
          <w:szCs w:val="28"/>
          <w:rtl/>
        </w:rPr>
        <w:t xml:space="preserve"> جامعة القاهرة،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مصر،</w:t>
      </w:r>
      <w:r w:rsidRPr="00AE237A">
        <w:rPr>
          <w:rFonts w:ascii="Traditional Arabic" w:hAnsi="Traditional Arabic" w:cs="Traditional Arabic"/>
          <w:sz w:val="28"/>
          <w:szCs w:val="28"/>
          <w:rtl/>
        </w:rPr>
        <w:t xml:space="preserve"> 2</w:t>
      </w:r>
      <w:r>
        <w:rPr>
          <w:rFonts w:ascii="Traditional Arabic" w:hAnsi="Traditional Arabic" w:cs="Traditional Arabic" w:hint="cs"/>
          <w:sz w:val="28"/>
          <w:szCs w:val="28"/>
          <w:rtl/>
        </w:rPr>
        <w:t>00</w:t>
      </w:r>
      <w:r w:rsidRPr="00AE237A">
        <w:rPr>
          <w:rFonts w:ascii="Traditional Arabic" w:hAnsi="Traditional Arabic" w:cs="Traditional Arabic"/>
          <w:sz w:val="28"/>
          <w:szCs w:val="28"/>
          <w:rtl/>
        </w:rPr>
        <w:t xml:space="preserve">5 ،ص </w:t>
      </w:r>
      <w:r>
        <w:rPr>
          <w:rFonts w:ascii="Traditional Arabic" w:hAnsi="Traditional Arabic" w:cs="Traditional Arabic" w:hint="cs"/>
          <w:sz w:val="28"/>
          <w:szCs w:val="28"/>
          <w:rtl/>
        </w:rPr>
        <w:t>56</w:t>
      </w:r>
      <w:r w:rsidRPr="00AE237A">
        <w:rPr>
          <w:rFonts w:ascii="Traditional Arabic" w:hAnsi="Traditional Arabic" w:cs="Traditional Arabic"/>
          <w:sz w:val="28"/>
          <w:szCs w:val="28"/>
        </w:rPr>
        <w:t>.</w:t>
      </w:r>
    </w:p>
  </w:footnote>
  <w:footnote w:id="3">
    <w:p w:rsidR="00B25CC4" w:rsidRDefault="00B25CC4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r>
        <w:rPr>
          <w:rFonts w:hint="cs"/>
          <w:rtl/>
        </w:rPr>
        <w:t xml:space="preserve">- </w:t>
      </w:r>
      <w:r w:rsidRPr="00657D04">
        <w:rPr>
          <w:rFonts w:ascii="Traditional Arabic" w:hAnsi="Traditional Arabic" w:cs="Traditional Arabic"/>
          <w:sz w:val="28"/>
          <w:szCs w:val="28"/>
          <w:rtl/>
        </w:rPr>
        <w:t>زمزم عبد المنعم، عقود الفرنشيز بين القانون الدولي وقانون التجارة الدولية، دار النهضة العربية، مصر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57D04">
        <w:rPr>
          <w:rFonts w:ascii="Traditional Arabic" w:hAnsi="Traditional Arabic" w:cs="Traditional Arabic"/>
          <w:sz w:val="28"/>
          <w:szCs w:val="28"/>
          <w:rtl/>
        </w:rPr>
        <w:t xml:space="preserve"> 2</w:t>
      </w:r>
      <w:r>
        <w:rPr>
          <w:rFonts w:ascii="Traditional Arabic" w:hAnsi="Traditional Arabic" w:cs="Traditional Arabic" w:hint="cs"/>
          <w:sz w:val="28"/>
          <w:szCs w:val="28"/>
          <w:rtl/>
        </w:rPr>
        <w:t>0</w:t>
      </w:r>
      <w:r w:rsidRPr="00657D04">
        <w:rPr>
          <w:rFonts w:ascii="Traditional Arabic" w:hAnsi="Traditional Arabic" w:cs="Traditional Arabic"/>
          <w:sz w:val="28"/>
          <w:szCs w:val="28"/>
          <w:rtl/>
        </w:rPr>
        <w:t>11،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657D04">
        <w:rPr>
          <w:rFonts w:ascii="Traditional Arabic" w:hAnsi="Traditional Arabic" w:cs="Traditional Arabic"/>
          <w:sz w:val="28"/>
          <w:szCs w:val="28"/>
          <w:rtl/>
        </w:rPr>
        <w:t xml:space="preserve">ص </w:t>
      </w:r>
      <w:r>
        <w:rPr>
          <w:rFonts w:ascii="Traditional Arabic" w:hAnsi="Traditional Arabic" w:cs="Traditional Arabic" w:hint="cs"/>
          <w:sz w:val="28"/>
          <w:szCs w:val="28"/>
          <w:rtl/>
        </w:rPr>
        <w:t>20.</w:t>
      </w:r>
    </w:p>
  </w:footnote>
  <w:footnote w:id="4">
    <w:p w:rsidR="00B25CC4" w:rsidRDefault="00B25CC4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r>
        <w:rPr>
          <w:rFonts w:hint="cs"/>
          <w:rtl/>
        </w:rPr>
        <w:t xml:space="preserve">- </w:t>
      </w:r>
      <w:r w:rsidRPr="00655C1D">
        <w:rPr>
          <w:rFonts w:ascii="Traditional Arabic" w:hAnsi="Traditional Arabic" w:cs="Traditional Arabic" w:hint="cs"/>
          <w:sz w:val="28"/>
          <w:szCs w:val="28"/>
          <w:rtl/>
        </w:rPr>
        <w:t>المرجع نفسه، ص 20.</w:t>
      </w:r>
    </w:p>
  </w:footnote>
  <w:footnote w:id="5">
    <w:p w:rsidR="00B25CC4" w:rsidRDefault="00B25CC4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r>
        <w:rPr>
          <w:rFonts w:hint="cs"/>
          <w:rtl/>
        </w:rPr>
        <w:t>-</w:t>
      </w:r>
      <w:r w:rsidRPr="00655C1D">
        <w:rPr>
          <w:rFonts w:ascii="Traditional Arabic" w:hAnsi="Traditional Arabic" w:cs="Traditional Arabic"/>
          <w:sz w:val="28"/>
          <w:szCs w:val="28"/>
          <w:rtl/>
        </w:rPr>
        <w:t xml:space="preserve"> ياسر سامي قرتي، المرجع السابق، ص 57.</w:t>
      </w:r>
    </w:p>
  </w:footnote>
  <w:footnote w:id="6">
    <w:p w:rsidR="00B25CC4" w:rsidRDefault="00B25CC4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r>
        <w:rPr>
          <w:rFonts w:hint="cs"/>
          <w:rtl/>
        </w:rPr>
        <w:t xml:space="preserve">- </w:t>
      </w:r>
      <w:r w:rsidRPr="00CE0115">
        <w:rPr>
          <w:rFonts w:ascii="Traditional Arabic" w:hAnsi="Traditional Arabic" w:cs="Traditional Arabic" w:hint="cs"/>
          <w:sz w:val="28"/>
          <w:szCs w:val="28"/>
          <w:rtl/>
        </w:rPr>
        <w:t>المرجع نفسه، ص ص 56، 57.</w:t>
      </w:r>
    </w:p>
  </w:footnote>
  <w:footnote w:id="7">
    <w:p w:rsidR="00B25CC4" w:rsidRDefault="00B25CC4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r>
        <w:rPr>
          <w:rFonts w:hint="cs"/>
          <w:rtl/>
        </w:rPr>
        <w:t xml:space="preserve">- </w:t>
      </w:r>
      <w:r w:rsidRPr="0091458D">
        <w:rPr>
          <w:rFonts w:ascii="Traditional Arabic" w:hAnsi="Traditional Arabic" w:cs="Traditional Arabic"/>
          <w:sz w:val="28"/>
          <w:szCs w:val="28"/>
          <w:rtl/>
        </w:rPr>
        <w:t>مغبغب نعيم، الفر</w:t>
      </w:r>
      <w:r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Pr="0091458D">
        <w:rPr>
          <w:rFonts w:ascii="Traditional Arabic" w:hAnsi="Traditional Arabic" w:cs="Traditional Arabic"/>
          <w:sz w:val="28"/>
          <w:szCs w:val="28"/>
          <w:rtl/>
        </w:rPr>
        <w:t>نش</w:t>
      </w:r>
      <w:r>
        <w:rPr>
          <w:rFonts w:ascii="Traditional Arabic" w:hAnsi="Traditional Arabic" w:cs="Traditional Arabic" w:hint="cs"/>
          <w:sz w:val="28"/>
          <w:szCs w:val="28"/>
          <w:rtl/>
        </w:rPr>
        <w:t>ي</w:t>
      </w:r>
      <w:r w:rsidRPr="0091458D">
        <w:rPr>
          <w:rFonts w:ascii="Traditional Arabic" w:hAnsi="Traditional Arabic" w:cs="Traditional Arabic"/>
          <w:sz w:val="28"/>
          <w:szCs w:val="28"/>
          <w:rtl/>
        </w:rPr>
        <w:t>ز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Pr="0091458D">
        <w:rPr>
          <w:rFonts w:ascii="Traditional Arabic" w:hAnsi="Traditional Arabic" w:cs="Traditional Arabic"/>
          <w:sz w:val="28"/>
          <w:szCs w:val="28"/>
          <w:rtl/>
        </w:rPr>
        <w:t>منشورات الحلبي الحقوقية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Pr="0091458D">
        <w:rPr>
          <w:rFonts w:ascii="Traditional Arabic" w:hAnsi="Traditional Arabic" w:cs="Traditional Arabic"/>
          <w:sz w:val="28"/>
          <w:szCs w:val="28"/>
          <w:rtl/>
        </w:rPr>
        <w:t xml:space="preserve">الطبعة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الأو</w:t>
      </w:r>
      <w:r w:rsidRPr="0091458D">
        <w:rPr>
          <w:rFonts w:ascii="Traditional Arabic" w:hAnsi="Traditional Arabic" w:cs="Traditional Arabic"/>
          <w:sz w:val="28"/>
          <w:szCs w:val="28"/>
          <w:rtl/>
        </w:rPr>
        <w:t>لى</w:t>
      </w:r>
      <w:r>
        <w:rPr>
          <w:rFonts w:ascii="Traditional Arabic" w:hAnsi="Traditional Arabic" w:cs="Traditional Arabic" w:hint="cs"/>
          <w:sz w:val="28"/>
          <w:szCs w:val="28"/>
          <w:rtl/>
        </w:rPr>
        <w:t>، بيروت،</w:t>
      </w:r>
      <w:r w:rsidRPr="0091458D">
        <w:rPr>
          <w:rFonts w:ascii="Traditional Arabic" w:hAnsi="Traditional Arabic" w:cs="Traditional Arabic"/>
          <w:sz w:val="28"/>
          <w:szCs w:val="28"/>
          <w:rtl/>
        </w:rPr>
        <w:t xml:space="preserve"> 2</w:t>
      </w:r>
      <w:r>
        <w:rPr>
          <w:rFonts w:ascii="Traditional Arabic" w:hAnsi="Traditional Arabic" w:cs="Traditional Arabic" w:hint="cs"/>
          <w:sz w:val="28"/>
          <w:szCs w:val="28"/>
          <w:rtl/>
        </w:rPr>
        <w:t>006</w:t>
      </w:r>
      <w:r w:rsidRPr="0091458D">
        <w:rPr>
          <w:rFonts w:ascii="Traditional Arabic" w:hAnsi="Traditional Arabic" w:cs="Traditional Arabic"/>
          <w:sz w:val="28"/>
          <w:szCs w:val="28"/>
          <w:rtl/>
        </w:rPr>
        <w:t>، ص 4</w:t>
      </w:r>
      <w:r>
        <w:rPr>
          <w:rFonts w:ascii="Traditional Arabic" w:hAnsi="Traditional Arabic" w:cs="Traditional Arabic" w:hint="cs"/>
          <w:sz w:val="28"/>
          <w:szCs w:val="28"/>
          <w:rtl/>
        </w:rPr>
        <w:t>5</w:t>
      </w:r>
      <w:r w:rsidRPr="0091458D">
        <w:rPr>
          <w:rFonts w:ascii="Traditional Arabic" w:hAnsi="Traditional Arabic" w:cs="Traditional Arabic"/>
          <w:sz w:val="28"/>
          <w:szCs w:val="28"/>
        </w:rPr>
        <w:t>.</w:t>
      </w:r>
    </w:p>
  </w:footnote>
  <w:footnote w:id="8">
    <w:p w:rsidR="00B25CC4" w:rsidRDefault="00B25CC4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r>
        <w:rPr>
          <w:rFonts w:hint="cs"/>
          <w:rtl/>
        </w:rPr>
        <w:t xml:space="preserve">- </w:t>
      </w:r>
      <w:r w:rsidRPr="009016F0">
        <w:rPr>
          <w:rFonts w:ascii="Traditional Arabic" w:hAnsi="Traditional Arabic" w:cs="Traditional Arabic" w:hint="cs"/>
          <w:sz w:val="28"/>
          <w:szCs w:val="28"/>
          <w:rtl/>
        </w:rPr>
        <w:t>المرجع نفسه، ص 46.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eastAsiaTheme="majorEastAsia" w:hAnsi="Traditional Arabic" w:cs="Traditional Arabic"/>
        <w:b/>
        <w:bCs/>
        <w:sz w:val="36"/>
        <w:szCs w:val="36"/>
        <w:rtl/>
      </w:rPr>
      <w:alias w:val="Titre"/>
      <w:id w:val="77738743"/>
      <w:placeholder>
        <w:docPart w:val="9B3FC0BCC3F04144AAA1F53D3DB2E9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00741" w:rsidRDefault="00F00741" w:rsidP="00AF496D">
        <w:pPr>
          <w:pStyle w:val="En-tte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F00741">
          <w:rPr>
            <w:rFonts w:ascii="Traditional Arabic" w:eastAsiaTheme="majorEastAsia" w:hAnsi="Traditional Arabic" w:cs="Traditional Arabic"/>
            <w:b/>
            <w:bCs/>
            <w:sz w:val="36"/>
            <w:szCs w:val="36"/>
            <w:rtl/>
            <w:lang w:val="fr-FR"/>
          </w:rPr>
          <w:t xml:space="preserve">الباب </w:t>
        </w:r>
        <w:r w:rsidR="00643734"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>الرابع</w:t>
        </w:r>
        <w:r w:rsidRPr="00F00741">
          <w:rPr>
            <w:rFonts w:ascii="Traditional Arabic" w:eastAsiaTheme="majorEastAsia" w:hAnsi="Traditional Arabic" w:cs="Traditional Arabic"/>
            <w:b/>
            <w:bCs/>
            <w:sz w:val="36"/>
            <w:szCs w:val="36"/>
            <w:rtl/>
            <w:lang w:val="fr-FR"/>
          </w:rPr>
          <w:t xml:space="preserve">: </w:t>
        </w:r>
        <w:r w:rsidR="00643734"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>عقد الفرانشيز (الا</w:t>
        </w:r>
        <w:r w:rsidR="00AF496D"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>متياز</w:t>
        </w:r>
        <w:r w:rsidR="00643734"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 xml:space="preserve"> التجاري)</w:t>
        </w:r>
      </w:p>
    </w:sdtContent>
  </w:sdt>
  <w:p w:rsidR="00470BE2" w:rsidRPr="00C12F74" w:rsidRDefault="00470BE2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768"/>
    <w:multiLevelType w:val="hybridMultilevel"/>
    <w:tmpl w:val="D376E3FE"/>
    <w:lvl w:ilvl="0" w:tplc="7E1C5A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D529E"/>
    <w:multiLevelType w:val="hybridMultilevel"/>
    <w:tmpl w:val="6B34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81854"/>
    <w:multiLevelType w:val="hybridMultilevel"/>
    <w:tmpl w:val="EB0479B8"/>
    <w:lvl w:ilvl="0" w:tplc="7B1099C8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0FE1"/>
    <w:multiLevelType w:val="multilevel"/>
    <w:tmpl w:val="F5AA0C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09177384"/>
    <w:multiLevelType w:val="hybridMultilevel"/>
    <w:tmpl w:val="86562C2E"/>
    <w:lvl w:ilvl="0" w:tplc="9028D3D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787011"/>
    <w:multiLevelType w:val="hybridMultilevel"/>
    <w:tmpl w:val="185E25C6"/>
    <w:lvl w:ilvl="0" w:tplc="5096E5E4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12329"/>
    <w:multiLevelType w:val="multilevel"/>
    <w:tmpl w:val="2A7A1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color w:val="1F4D78" w:themeColor="accent1" w:themeShade="7F"/>
      </w:rPr>
    </w:lvl>
    <w:lvl w:ilvl="2">
      <w:start w:val="2"/>
      <w:numFmt w:val="arabicAlpha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1C22CB"/>
    <w:multiLevelType w:val="multilevel"/>
    <w:tmpl w:val="E764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89567B"/>
    <w:multiLevelType w:val="multilevel"/>
    <w:tmpl w:val="DA72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061ADE"/>
    <w:multiLevelType w:val="hybridMultilevel"/>
    <w:tmpl w:val="28AE05B0"/>
    <w:lvl w:ilvl="0" w:tplc="502E7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E1CCE"/>
    <w:multiLevelType w:val="hybridMultilevel"/>
    <w:tmpl w:val="78DE7002"/>
    <w:lvl w:ilvl="0" w:tplc="21004F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A2C32"/>
    <w:multiLevelType w:val="hybridMultilevel"/>
    <w:tmpl w:val="2CF2A63A"/>
    <w:lvl w:ilvl="0" w:tplc="9DBE196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DF627E"/>
    <w:multiLevelType w:val="hybridMultilevel"/>
    <w:tmpl w:val="D35024B0"/>
    <w:lvl w:ilvl="0" w:tplc="198C8A86">
      <w:numFmt w:val="bullet"/>
      <w:lvlText w:val="-"/>
      <w:lvlJc w:val="left"/>
      <w:pPr>
        <w:ind w:left="720" w:hanging="360"/>
      </w:pPr>
      <w:rPr>
        <w:rFonts w:ascii="Amiri" w:eastAsiaTheme="minorHAnsi" w:hAnsi="Amiri" w:cs="Ami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D191F"/>
    <w:multiLevelType w:val="hybridMultilevel"/>
    <w:tmpl w:val="A82AF4FE"/>
    <w:lvl w:ilvl="0" w:tplc="B6AC83B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72769"/>
    <w:multiLevelType w:val="multilevel"/>
    <w:tmpl w:val="5B7E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3173EA"/>
    <w:multiLevelType w:val="hybridMultilevel"/>
    <w:tmpl w:val="51686A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682B21"/>
    <w:multiLevelType w:val="hybridMultilevel"/>
    <w:tmpl w:val="0FD480DE"/>
    <w:lvl w:ilvl="0" w:tplc="B394B4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A3C7345"/>
    <w:multiLevelType w:val="hybridMultilevel"/>
    <w:tmpl w:val="EB64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67B93"/>
    <w:multiLevelType w:val="hybridMultilevel"/>
    <w:tmpl w:val="F45C00DC"/>
    <w:lvl w:ilvl="0" w:tplc="59C656B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776F1F"/>
    <w:multiLevelType w:val="hybridMultilevel"/>
    <w:tmpl w:val="BC8CE99E"/>
    <w:lvl w:ilvl="0" w:tplc="94AC08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1775C3"/>
    <w:multiLevelType w:val="hybridMultilevel"/>
    <w:tmpl w:val="BB58B5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4336C"/>
    <w:multiLevelType w:val="hybridMultilevel"/>
    <w:tmpl w:val="68F62E92"/>
    <w:lvl w:ilvl="0" w:tplc="370E88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23D17"/>
    <w:multiLevelType w:val="hybridMultilevel"/>
    <w:tmpl w:val="9D321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F0550"/>
    <w:multiLevelType w:val="multilevel"/>
    <w:tmpl w:val="F794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7935BC"/>
    <w:multiLevelType w:val="multilevel"/>
    <w:tmpl w:val="49DA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8E7CC2"/>
    <w:multiLevelType w:val="hybridMultilevel"/>
    <w:tmpl w:val="A9A6C6E2"/>
    <w:lvl w:ilvl="0" w:tplc="3E9676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EF0F58"/>
    <w:multiLevelType w:val="hybridMultilevel"/>
    <w:tmpl w:val="8D600886"/>
    <w:lvl w:ilvl="0" w:tplc="8FB81470">
      <w:start w:val="1"/>
      <w:numFmt w:val="arabicAlpha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E047D"/>
    <w:multiLevelType w:val="hybridMultilevel"/>
    <w:tmpl w:val="D2E66B04"/>
    <w:lvl w:ilvl="0" w:tplc="0B72860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60059"/>
    <w:multiLevelType w:val="hybridMultilevel"/>
    <w:tmpl w:val="3C32B884"/>
    <w:lvl w:ilvl="0" w:tplc="C90C78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3458E7"/>
    <w:multiLevelType w:val="hybridMultilevel"/>
    <w:tmpl w:val="101E99EE"/>
    <w:lvl w:ilvl="0" w:tplc="CB1A1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76C4A"/>
    <w:multiLevelType w:val="multilevel"/>
    <w:tmpl w:val="1E8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AE02E1"/>
    <w:multiLevelType w:val="multilevel"/>
    <w:tmpl w:val="4EF0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25555F"/>
    <w:multiLevelType w:val="hybridMultilevel"/>
    <w:tmpl w:val="44E2EA04"/>
    <w:lvl w:ilvl="0" w:tplc="E0FA90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E3BD0"/>
    <w:multiLevelType w:val="hybridMultilevel"/>
    <w:tmpl w:val="26862D84"/>
    <w:lvl w:ilvl="0" w:tplc="DB2CA9F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2"/>
  </w:num>
  <w:num w:numId="4">
    <w:abstractNumId w:val="16"/>
  </w:num>
  <w:num w:numId="5">
    <w:abstractNumId w:val="18"/>
  </w:num>
  <w:num w:numId="6">
    <w:abstractNumId w:val="28"/>
  </w:num>
  <w:num w:numId="7">
    <w:abstractNumId w:val="12"/>
  </w:num>
  <w:num w:numId="8">
    <w:abstractNumId w:val="22"/>
  </w:num>
  <w:num w:numId="9">
    <w:abstractNumId w:val="4"/>
  </w:num>
  <w:num w:numId="10">
    <w:abstractNumId w:val="19"/>
  </w:num>
  <w:num w:numId="11">
    <w:abstractNumId w:val="25"/>
  </w:num>
  <w:num w:numId="12">
    <w:abstractNumId w:val="17"/>
  </w:num>
  <w:num w:numId="13">
    <w:abstractNumId w:val="10"/>
  </w:num>
  <w:num w:numId="14">
    <w:abstractNumId w:val="0"/>
  </w:num>
  <w:num w:numId="15">
    <w:abstractNumId w:val="5"/>
  </w:num>
  <w:num w:numId="16">
    <w:abstractNumId w:val="29"/>
  </w:num>
  <w:num w:numId="17">
    <w:abstractNumId w:val="11"/>
  </w:num>
  <w:num w:numId="18">
    <w:abstractNumId w:val="21"/>
  </w:num>
  <w:num w:numId="19">
    <w:abstractNumId w:val="9"/>
  </w:num>
  <w:num w:numId="20">
    <w:abstractNumId w:val="13"/>
  </w:num>
  <w:num w:numId="21">
    <w:abstractNumId w:val="26"/>
  </w:num>
  <w:num w:numId="22">
    <w:abstractNumId w:val="8"/>
  </w:num>
  <w:num w:numId="23">
    <w:abstractNumId w:val="31"/>
  </w:num>
  <w:num w:numId="24">
    <w:abstractNumId w:val="14"/>
  </w:num>
  <w:num w:numId="25">
    <w:abstractNumId w:val="6"/>
  </w:num>
  <w:num w:numId="26">
    <w:abstractNumId w:val="23"/>
  </w:num>
  <w:num w:numId="27">
    <w:abstractNumId w:val="30"/>
  </w:num>
  <w:num w:numId="28">
    <w:abstractNumId w:val="3"/>
  </w:num>
  <w:num w:numId="29">
    <w:abstractNumId w:val="1"/>
  </w:num>
  <w:num w:numId="30">
    <w:abstractNumId w:val="2"/>
  </w:num>
  <w:num w:numId="31">
    <w:abstractNumId w:val="15"/>
  </w:num>
  <w:num w:numId="32">
    <w:abstractNumId w:val="20"/>
  </w:num>
  <w:num w:numId="33">
    <w:abstractNumId w:val="24"/>
  </w:num>
  <w:num w:numId="3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A0A44"/>
    <w:rsid w:val="00003111"/>
    <w:rsid w:val="0000393F"/>
    <w:rsid w:val="000061E4"/>
    <w:rsid w:val="000169A1"/>
    <w:rsid w:val="00030262"/>
    <w:rsid w:val="00036189"/>
    <w:rsid w:val="0004030F"/>
    <w:rsid w:val="000416E8"/>
    <w:rsid w:val="000452FB"/>
    <w:rsid w:val="00065DE4"/>
    <w:rsid w:val="00074073"/>
    <w:rsid w:val="00077343"/>
    <w:rsid w:val="00094218"/>
    <w:rsid w:val="000A1620"/>
    <w:rsid w:val="000C653B"/>
    <w:rsid w:val="000D238D"/>
    <w:rsid w:val="000E5070"/>
    <w:rsid w:val="000E7C3A"/>
    <w:rsid w:val="001012E7"/>
    <w:rsid w:val="00104508"/>
    <w:rsid w:val="001127EC"/>
    <w:rsid w:val="00135A03"/>
    <w:rsid w:val="001527AA"/>
    <w:rsid w:val="0017412C"/>
    <w:rsid w:val="001765C5"/>
    <w:rsid w:val="001833DA"/>
    <w:rsid w:val="00195DDF"/>
    <w:rsid w:val="001A4B62"/>
    <w:rsid w:val="001A553F"/>
    <w:rsid w:val="001B5BA4"/>
    <w:rsid w:val="001C4D3F"/>
    <w:rsid w:val="001C5652"/>
    <w:rsid w:val="00207F67"/>
    <w:rsid w:val="002138BB"/>
    <w:rsid w:val="002221F4"/>
    <w:rsid w:val="00226BEF"/>
    <w:rsid w:val="00237809"/>
    <w:rsid w:val="0025469C"/>
    <w:rsid w:val="00285B91"/>
    <w:rsid w:val="00292001"/>
    <w:rsid w:val="002A0536"/>
    <w:rsid w:val="002A5E21"/>
    <w:rsid w:val="002B6508"/>
    <w:rsid w:val="00325720"/>
    <w:rsid w:val="003269A7"/>
    <w:rsid w:val="00334A9E"/>
    <w:rsid w:val="00337AFC"/>
    <w:rsid w:val="00366E14"/>
    <w:rsid w:val="003748A9"/>
    <w:rsid w:val="003757C3"/>
    <w:rsid w:val="00377D93"/>
    <w:rsid w:val="003A2D70"/>
    <w:rsid w:val="003C2B05"/>
    <w:rsid w:val="00401486"/>
    <w:rsid w:val="00420335"/>
    <w:rsid w:val="00446689"/>
    <w:rsid w:val="00460C9C"/>
    <w:rsid w:val="00466264"/>
    <w:rsid w:val="00470BE2"/>
    <w:rsid w:val="00475C92"/>
    <w:rsid w:val="00481352"/>
    <w:rsid w:val="00481CF9"/>
    <w:rsid w:val="004874B2"/>
    <w:rsid w:val="004A0A44"/>
    <w:rsid w:val="004C625F"/>
    <w:rsid w:val="004D4EE7"/>
    <w:rsid w:val="004E4020"/>
    <w:rsid w:val="004E425D"/>
    <w:rsid w:val="00512D3E"/>
    <w:rsid w:val="005140E6"/>
    <w:rsid w:val="00532930"/>
    <w:rsid w:val="00534B4B"/>
    <w:rsid w:val="00561CA1"/>
    <w:rsid w:val="00565622"/>
    <w:rsid w:val="005768FF"/>
    <w:rsid w:val="005835C9"/>
    <w:rsid w:val="00597DDC"/>
    <w:rsid w:val="005A2069"/>
    <w:rsid w:val="005B0EC8"/>
    <w:rsid w:val="005B7FB7"/>
    <w:rsid w:val="005E6025"/>
    <w:rsid w:val="006037AA"/>
    <w:rsid w:val="00643734"/>
    <w:rsid w:val="00652E8B"/>
    <w:rsid w:val="00673B6C"/>
    <w:rsid w:val="006D3DAE"/>
    <w:rsid w:val="0074360F"/>
    <w:rsid w:val="00751ADF"/>
    <w:rsid w:val="00773347"/>
    <w:rsid w:val="007757FB"/>
    <w:rsid w:val="007C18B1"/>
    <w:rsid w:val="007D23F7"/>
    <w:rsid w:val="007F1E68"/>
    <w:rsid w:val="0080102E"/>
    <w:rsid w:val="0082237A"/>
    <w:rsid w:val="00827C4E"/>
    <w:rsid w:val="0083288D"/>
    <w:rsid w:val="00840DB3"/>
    <w:rsid w:val="00845374"/>
    <w:rsid w:val="00867D3E"/>
    <w:rsid w:val="00871A9F"/>
    <w:rsid w:val="00873073"/>
    <w:rsid w:val="008A7B13"/>
    <w:rsid w:val="008E6D92"/>
    <w:rsid w:val="009017DD"/>
    <w:rsid w:val="00905C25"/>
    <w:rsid w:val="00907D0D"/>
    <w:rsid w:val="009119BB"/>
    <w:rsid w:val="00935ED4"/>
    <w:rsid w:val="00945D50"/>
    <w:rsid w:val="00954DED"/>
    <w:rsid w:val="00977C17"/>
    <w:rsid w:val="00997731"/>
    <w:rsid w:val="009B3856"/>
    <w:rsid w:val="009D506B"/>
    <w:rsid w:val="009E6E7B"/>
    <w:rsid w:val="009F0EFE"/>
    <w:rsid w:val="00A00181"/>
    <w:rsid w:val="00A25474"/>
    <w:rsid w:val="00A32746"/>
    <w:rsid w:val="00A71327"/>
    <w:rsid w:val="00A8796F"/>
    <w:rsid w:val="00AA2FFC"/>
    <w:rsid w:val="00AA3365"/>
    <w:rsid w:val="00AB765D"/>
    <w:rsid w:val="00AE664E"/>
    <w:rsid w:val="00AF496D"/>
    <w:rsid w:val="00B1230C"/>
    <w:rsid w:val="00B213F9"/>
    <w:rsid w:val="00B24DE8"/>
    <w:rsid w:val="00B25CC4"/>
    <w:rsid w:val="00B3104A"/>
    <w:rsid w:val="00B4060C"/>
    <w:rsid w:val="00B506F3"/>
    <w:rsid w:val="00B86A9F"/>
    <w:rsid w:val="00B927D5"/>
    <w:rsid w:val="00BC7F5A"/>
    <w:rsid w:val="00BD2D6B"/>
    <w:rsid w:val="00BD48F7"/>
    <w:rsid w:val="00BD50E1"/>
    <w:rsid w:val="00BE1D40"/>
    <w:rsid w:val="00C03D50"/>
    <w:rsid w:val="00C105FB"/>
    <w:rsid w:val="00C12F74"/>
    <w:rsid w:val="00C5283F"/>
    <w:rsid w:val="00C52AA9"/>
    <w:rsid w:val="00C65CC9"/>
    <w:rsid w:val="00C70BF0"/>
    <w:rsid w:val="00C8190B"/>
    <w:rsid w:val="00C92514"/>
    <w:rsid w:val="00CA0B3A"/>
    <w:rsid w:val="00CB1DA9"/>
    <w:rsid w:val="00CC4FBE"/>
    <w:rsid w:val="00CC6C19"/>
    <w:rsid w:val="00CC6FDB"/>
    <w:rsid w:val="00CF1509"/>
    <w:rsid w:val="00CF187D"/>
    <w:rsid w:val="00CF2498"/>
    <w:rsid w:val="00D3504A"/>
    <w:rsid w:val="00D3566E"/>
    <w:rsid w:val="00D469E2"/>
    <w:rsid w:val="00D6733A"/>
    <w:rsid w:val="00D73B7B"/>
    <w:rsid w:val="00D972B5"/>
    <w:rsid w:val="00DA13DA"/>
    <w:rsid w:val="00DA27AB"/>
    <w:rsid w:val="00DB15B1"/>
    <w:rsid w:val="00DB22E9"/>
    <w:rsid w:val="00DB470E"/>
    <w:rsid w:val="00DB6019"/>
    <w:rsid w:val="00DD00D2"/>
    <w:rsid w:val="00DE7FE3"/>
    <w:rsid w:val="00E00A2D"/>
    <w:rsid w:val="00E04692"/>
    <w:rsid w:val="00E17665"/>
    <w:rsid w:val="00E46472"/>
    <w:rsid w:val="00E520C8"/>
    <w:rsid w:val="00E678DA"/>
    <w:rsid w:val="00E8154F"/>
    <w:rsid w:val="00E84C78"/>
    <w:rsid w:val="00EA1DF4"/>
    <w:rsid w:val="00EB41EB"/>
    <w:rsid w:val="00ED2B9D"/>
    <w:rsid w:val="00EF3216"/>
    <w:rsid w:val="00EF5656"/>
    <w:rsid w:val="00F00741"/>
    <w:rsid w:val="00F14D99"/>
    <w:rsid w:val="00F17BBE"/>
    <w:rsid w:val="00F266EE"/>
    <w:rsid w:val="00F415D6"/>
    <w:rsid w:val="00F47555"/>
    <w:rsid w:val="00F600CF"/>
    <w:rsid w:val="00F614FA"/>
    <w:rsid w:val="00F6589B"/>
    <w:rsid w:val="00F66EB1"/>
    <w:rsid w:val="00F87755"/>
    <w:rsid w:val="00F91050"/>
    <w:rsid w:val="00FA6DC4"/>
    <w:rsid w:val="00FB1598"/>
    <w:rsid w:val="00FB5903"/>
    <w:rsid w:val="00FC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44"/>
    <w:pPr>
      <w:bidi/>
      <w:spacing w:after="0" w:line="240" w:lineRule="auto"/>
    </w:pPr>
    <w:rPr>
      <w:rFonts w:ascii="Adrianne" w:eastAsia="Times New Roman" w:hAnsi="Adrianne" w:cs="Times New Roman"/>
      <w:sz w:val="44"/>
      <w:szCs w:val="4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A0A44"/>
    <w:pPr>
      <w:keepNext/>
      <w:keepLines/>
      <w:bidi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FR" w:eastAsia="fr-FR"/>
    </w:rPr>
  </w:style>
  <w:style w:type="paragraph" w:styleId="Titre2">
    <w:name w:val="heading 2"/>
    <w:basedOn w:val="Normal"/>
    <w:link w:val="Titre2Car"/>
    <w:qFormat/>
    <w:rsid w:val="004A0A44"/>
    <w:pPr>
      <w:bidi w:val="0"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0A44"/>
    <w:pPr>
      <w:keepNext/>
      <w:keepLines/>
      <w:bidi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A0A44"/>
    <w:pPr>
      <w:keepNext/>
      <w:keepLines/>
      <w:bidi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A0A44"/>
    <w:pPr>
      <w:keepNext/>
      <w:keepLines/>
      <w:bidi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0A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4A0A4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A0A44"/>
    <w:rPr>
      <w:rFonts w:asciiTheme="majorHAnsi" w:eastAsiaTheme="majorEastAsia" w:hAnsiTheme="majorHAnsi" w:cstheme="majorBidi"/>
      <w:b/>
      <w:bCs/>
      <w:color w:val="5B9BD5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A0A44"/>
    <w:rPr>
      <w:rFonts w:asciiTheme="majorHAnsi" w:eastAsiaTheme="majorEastAsia" w:hAnsiTheme="majorHAnsi" w:cstheme="majorBidi"/>
      <w:b/>
      <w:bCs/>
      <w:i/>
      <w:iCs/>
      <w:color w:val="5B9BD5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A0A44"/>
    <w:rPr>
      <w:rFonts w:asciiTheme="majorHAnsi" w:eastAsiaTheme="majorEastAsia" w:hAnsiTheme="majorHAnsi" w:cstheme="majorBidi"/>
      <w:color w:val="1F4D78" w:themeColor="accent1" w:themeShade="7F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4A0A44"/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A0A4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rsid w:val="004A0A4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A0A44"/>
    <w:rPr>
      <w:color w:val="0563C1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4A0A4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A0A44"/>
    <w:rPr>
      <w:b/>
      <w:bCs/>
    </w:rPr>
  </w:style>
  <w:style w:type="paragraph" w:styleId="NormalWeb">
    <w:name w:val="Normal (Web)"/>
    <w:basedOn w:val="Normal"/>
    <w:uiPriority w:val="99"/>
    <w:unhideWhenUsed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n">
    <w:name w:val="n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norm">
    <w:name w:val="norm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latin">
    <w:name w:val="latin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A44"/>
    <w:pPr>
      <w:bidi w:val="0"/>
    </w:pPr>
    <w:rPr>
      <w:rFonts w:ascii="Tahoma" w:eastAsiaTheme="minorEastAsia" w:hAnsi="Tahoma" w:cs="Tahoma"/>
      <w:sz w:val="16"/>
      <w:szCs w:val="16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A44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english-link">
    <w:name w:val="english-link"/>
    <w:basedOn w:val="Policepardfaut"/>
    <w:rsid w:val="004A0A44"/>
  </w:style>
  <w:style w:type="paragraph" w:styleId="Corpsdetexte">
    <w:name w:val="Body Text"/>
    <w:basedOn w:val="Normal"/>
    <w:link w:val="CorpsdetexteCar"/>
    <w:uiPriority w:val="99"/>
    <w:rsid w:val="004A0A44"/>
    <w:rPr>
      <w:rFonts w:ascii="Times New Roman" w:hAnsi="Times New Roman" w:cs="Arabic Transparent"/>
      <w:b/>
      <w:bCs/>
      <w:color w:val="333333"/>
      <w:sz w:val="20"/>
      <w:szCs w:val="36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rsid w:val="004A0A44"/>
    <w:rPr>
      <w:rFonts w:ascii="Times New Roman" w:eastAsia="Times New Roman" w:hAnsi="Times New Roman" w:cs="Arabic Transparent"/>
      <w:b/>
      <w:bCs/>
      <w:color w:val="333333"/>
      <w:sz w:val="20"/>
      <w:szCs w:val="36"/>
      <w:lang w:val="en-US" w:eastAsia="ar-SA"/>
    </w:rPr>
  </w:style>
  <w:style w:type="paragraph" w:styleId="Normalcentr">
    <w:name w:val="Block Text"/>
    <w:basedOn w:val="Normal"/>
    <w:rsid w:val="004A0A44"/>
    <w:pPr>
      <w:ind w:left="-1" w:right="510"/>
      <w:jc w:val="lowKashida"/>
    </w:pPr>
    <w:rPr>
      <w:rFonts w:ascii="Times New Roman" w:hAnsi="Times New Roman" w:cs="Simplified Arabic Backslanted"/>
      <w:sz w:val="20"/>
      <w:szCs w:val="28"/>
      <w:lang w:val="de-DE" w:eastAsia="fr-FR"/>
    </w:rPr>
  </w:style>
  <w:style w:type="paragraph" w:styleId="En-tte">
    <w:name w:val="header"/>
    <w:basedOn w:val="Normal"/>
    <w:link w:val="En-tteCar"/>
    <w:uiPriority w:val="99"/>
    <w:unhideWhenUsed/>
    <w:rsid w:val="004A0A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0A44"/>
    <w:rPr>
      <w:rFonts w:ascii="Adrianne" w:eastAsia="Times New Roman" w:hAnsi="Adrianne" w:cs="Times New Roman"/>
      <w:sz w:val="44"/>
      <w:szCs w:val="4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A0A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0A44"/>
    <w:rPr>
      <w:rFonts w:ascii="Adrianne" w:eastAsia="Times New Roman" w:hAnsi="Adrianne" w:cs="Times New Roman"/>
      <w:sz w:val="44"/>
      <w:szCs w:val="44"/>
      <w:lang w:val="en-US"/>
    </w:rPr>
  </w:style>
  <w:style w:type="paragraph" w:customStyle="1" w:styleId="5wj-">
    <w:name w:val="_5wj-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mw-headline">
    <w:name w:val="mw-headline"/>
    <w:basedOn w:val="Policepardfaut"/>
    <w:rsid w:val="004A0A44"/>
  </w:style>
  <w:style w:type="character" w:customStyle="1" w:styleId="s1">
    <w:name w:val="s1"/>
    <w:basedOn w:val="Policepardfaut"/>
    <w:rsid w:val="004A0A44"/>
  </w:style>
  <w:style w:type="character" w:customStyle="1" w:styleId="story">
    <w:name w:val="story"/>
    <w:basedOn w:val="Policepardfaut"/>
    <w:rsid w:val="004A0A44"/>
  </w:style>
  <w:style w:type="paragraph" w:customStyle="1" w:styleId="noparagraphstyle">
    <w:name w:val="noparagraphstyle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Contenudecadre">
    <w:name w:val="Contenu de cadre"/>
    <w:basedOn w:val="Normal"/>
    <w:qFormat/>
    <w:rsid w:val="004A0A44"/>
    <w:pPr>
      <w:bidi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A0A44"/>
    <w:rPr>
      <w:color w:val="954F72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rsid w:val="00F600CF"/>
    <w:pPr>
      <w:bidi w:val="0"/>
      <w:jc w:val="right"/>
    </w:pPr>
    <w:rPr>
      <w:rFonts w:ascii="Times New Roman" w:eastAsia="SimSun" w:hAnsi="Times New Roman"/>
      <w:sz w:val="20"/>
      <w:szCs w:val="20"/>
      <w:lang w:val="fr-FR" w:eastAsia="zh-CN"/>
    </w:rPr>
  </w:style>
  <w:style w:type="character" w:customStyle="1" w:styleId="NotedefinCar">
    <w:name w:val="Note de fin Car"/>
    <w:basedOn w:val="Policepardfaut"/>
    <w:link w:val="Notedefin"/>
    <w:uiPriority w:val="99"/>
    <w:rsid w:val="00F600C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ppeldenotedefin">
    <w:name w:val="endnote reference"/>
    <w:uiPriority w:val="99"/>
    <w:unhideWhenUsed/>
    <w:rsid w:val="00F600CF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600CF"/>
    <w:rPr>
      <w:rFonts w:ascii="Adrianne" w:eastAsia="Times New Roman" w:hAnsi="Adrianne" w:cs="Times New Roman"/>
      <w:sz w:val="44"/>
      <w:szCs w:val="44"/>
      <w:lang w:val="en-US"/>
    </w:rPr>
  </w:style>
  <w:style w:type="character" w:customStyle="1" w:styleId="a-size-extra-large">
    <w:name w:val="a-size-extra-large"/>
    <w:basedOn w:val="Policepardfaut"/>
    <w:rsid w:val="00F60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3FC0BCC3F04144AAA1F53D3DB2E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04928-DC65-4F28-BCBF-A70315660DCB}"/>
      </w:docPartPr>
      <w:docPartBody>
        <w:p w:rsidR="006B5459" w:rsidRDefault="009E4A9B" w:rsidP="009E4A9B">
          <w:pPr>
            <w:pStyle w:val="9B3FC0BCC3F04144AAA1F53D3DB2E9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iri">
    <w:altName w:val="Courier New"/>
    <w:charset w:val="00"/>
    <w:family w:val="auto"/>
    <w:pitch w:val="variable"/>
    <w:sig w:usb0="00000000" w:usb1="C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Backslanted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E4A9B"/>
    <w:rsid w:val="000948F3"/>
    <w:rsid w:val="003C4C3E"/>
    <w:rsid w:val="006B5459"/>
    <w:rsid w:val="006C134D"/>
    <w:rsid w:val="00984108"/>
    <w:rsid w:val="009E4A9B"/>
    <w:rsid w:val="00BB3467"/>
    <w:rsid w:val="00CD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B3FC0BCC3F04144AAA1F53D3DB2E9CC">
    <w:name w:val="9B3FC0BCC3F04144AAA1F53D3DB2E9CC"/>
    <w:rsid w:val="009E4A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C10C7-8B6A-479D-B4B8-5869A1B3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الباب الرابع: عقد الفرانشيز (الامتياز التجاري)</vt:lpstr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الباب الرابع: عقد الفرانشيز (الامتياز التجاري)</dc:title>
  <dc:creator>ASUS vPro</dc:creator>
  <cp:lastModifiedBy>Acer</cp:lastModifiedBy>
  <cp:revision>15</cp:revision>
  <cp:lastPrinted>2021-04-28T16:45:00Z</cp:lastPrinted>
  <dcterms:created xsi:type="dcterms:W3CDTF">2023-11-15T17:41:00Z</dcterms:created>
  <dcterms:modified xsi:type="dcterms:W3CDTF">2023-11-19T08:24:00Z</dcterms:modified>
</cp:coreProperties>
</file>