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323895" w:rsidP="00885F8D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مقياس الحريات العامة</w:t>
      </w:r>
    </w:p>
    <w:p w:rsidR="00323895" w:rsidRDefault="00323895" w:rsidP="00136C13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المحاضرة رقم </w:t>
      </w:r>
      <w:r w:rsidR="00136C13">
        <w:rPr>
          <w:rFonts w:ascii="Sakkal Majalla" w:hAnsi="Sakkal Majalla" w:cs="Sakkal Majalla"/>
          <w:b/>
          <w:bCs/>
          <w:sz w:val="32"/>
          <w:szCs w:val="32"/>
          <w:u w:val="single"/>
        </w:rPr>
        <w:t>08</w:t>
      </w:r>
    </w:p>
    <w:p w:rsidR="0013744C" w:rsidRDefault="0013744C" w:rsidP="0013744C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تصنيفات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الحريات العامة: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ثانيا: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تصنيفات اخرى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للحريات العامة: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توجد تصنيفات أخرى عديدة للحريات العامة </w:t>
      </w: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تنوعت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>سس والزو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يا التي تم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عتماد عليها في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التصنيف.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1/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تصنيف الحريات العامة على أساس </w:t>
      </w: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مكونات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الفرد كعنصر بشري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جاء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العميد موريس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هوريو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يأخذ </w:t>
      </w:r>
      <w:r w:rsidRPr="00127B7B">
        <w:rPr>
          <w:rFonts w:ascii="Sakkal Majalla" w:hAnsi="Sakkal Majalla" w:cs="Sakkal Majalla"/>
          <w:sz w:val="32"/>
          <w:szCs w:val="32"/>
          <w:rtl/>
        </w:rPr>
        <w:t>هذا التقسيم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بعين الاعتبار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الفرد كعنصر بشري وكيان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إنساني،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حيث كونه جسًدا وروحا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يمكن التخلي عن أي من هذين البعدين الجوهريين في كينونة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نسان وعليه يستلزم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>مر حماية وضمان هذين البعدين من الناحية قانونية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الحريات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الجسدية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تحتوي الحريات الجسدية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على: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التصرف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الجسد،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الس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لام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الجسدية،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الحق في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الأم</w:t>
      </w:r>
      <w:r w:rsidRPr="00127B7B">
        <w:rPr>
          <w:rFonts w:ascii="Sakkal Majalla" w:hAnsi="Sakkal Majalla" w:cs="Sakkal Majalla"/>
          <w:sz w:val="32"/>
          <w:szCs w:val="32"/>
          <w:rtl/>
        </w:rPr>
        <w:t>ان،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التنقل والحق في الحياة الخاصة. 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ب-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الحريات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الفكرية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ت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تضمن حريات الرأي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والتعبير،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الدينية،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التعليم وكذا حرية الصحافة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بالرغم من أن هذين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التقسمين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يتسمان بالوضوح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والبساطة،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إلا </w:t>
      </w:r>
      <w:r w:rsidRPr="00127B7B">
        <w:rPr>
          <w:rFonts w:ascii="Sakkal Majalla" w:hAnsi="Sakkal Majalla" w:cs="Sakkal Majalla"/>
          <w:sz w:val="32"/>
          <w:szCs w:val="32"/>
          <w:rtl/>
        </w:rPr>
        <w:t>أن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ه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يصعب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في الكثير من الأحيان </w:t>
      </w:r>
      <w:r w:rsidRPr="00127B7B">
        <w:rPr>
          <w:rFonts w:ascii="Sakkal Majalla" w:hAnsi="Sakkal Majalla" w:cs="Sakkal Majalla"/>
          <w:sz w:val="32"/>
          <w:szCs w:val="32"/>
          <w:rtl/>
        </w:rPr>
        <w:t>تصنيف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هذه الحريات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ضمن الحريات الجسدية 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ضمن الحريات الفكرية كحرية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الجمعيات،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التجمع،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النقابة وحرية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ضراب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مما جعل الفقيه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"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هوريو"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يضمها إلى نوع ثالث من الحريات سماها ''حريات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أخرى"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هذا ما أدى إلى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>نتقاد هذا التقسيم لكونه يفتقر للمعايير التي يتم بمقتضاها إقامة تقسيم جدي يكون جامعا مانعا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تصنيف الحريات العامة على أساس حريات فردية وحريات جماعية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>جاء به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ذا التقسيم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الفقيه جون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مورن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ج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</w:rPr>
        <w:t>Morange</w:t>
      </w:r>
      <w:proofErr w:type="spellEnd"/>
      <w:r w:rsidRPr="00127B7B">
        <w:rPr>
          <w:rFonts w:ascii="Sakkal Majalla" w:hAnsi="Sakkal Majalla" w:cs="Sakkal Majalla"/>
          <w:sz w:val="32"/>
          <w:szCs w:val="32"/>
        </w:rPr>
        <w:t xml:space="preserve"> Jeans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حيث يفرق في هذا التصنيف بين 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لحريات التي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يستطيع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>فراد ممارستها إ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مع الجماعة أو التي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ي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تطلب ممارستها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نضمام إلى غيره من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>فراد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</w:t>
      </w:r>
      <w:r w:rsidRPr="00127B7B">
        <w:rPr>
          <w:rFonts w:ascii="Sakkal Majalla" w:hAnsi="Sakkal Majalla" w:cs="Sakkal Majalla"/>
          <w:sz w:val="32"/>
          <w:szCs w:val="32"/>
          <w:rtl/>
        </w:rPr>
        <w:t>بين الحريات التي يستطيع الفرد ممارستها بمفرده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الحريات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الفردية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تعرف الحريات الفردية على أنها "تلك المتعلقة بالفرد في حياته الخاصة وهي حريات لصيقة بشخصه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وذاته،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يحتاج بمناسبة ممارستها إلى تدخل غيره وإنما يمارسها بمفرده </w:t>
      </w:r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 xml:space="preserve">وهذا راجع إلى </w:t>
      </w:r>
      <w:r w:rsidRPr="00127B7B">
        <w:rPr>
          <w:rFonts w:ascii="Sakkal Majalla" w:hAnsi="Sakkal Majalla" w:cs="Sakkal Majalla"/>
          <w:sz w:val="32"/>
          <w:szCs w:val="32"/>
        </w:rPr>
        <w:t>"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طبيعة هذا النوع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الحريات،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مثال ذلك الحق في الحياة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الخاصة،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الحق في حرية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التنقل،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الرأي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"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ب-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الحريات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الجماعية: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فهي تلك المتعلقة بالفرد في حياته مع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فراد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>خرين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داخل محيط اجتماعي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معين،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فهي عكس المجموعة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ولى من الحريات التي يحتاج فيها الفرد إلى غيره بحيث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يستطيع ممارستها بمفرده وإنما طبيعة الحرية تفرض عليه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لتحاق بغيره من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فراد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لممارستها،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ومثال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ذلك: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>جتماع،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التجمع،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الجمعيات،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الحرية النقابية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ما يعاب على هذا التصنيف أنه بدوره وعلى غرار التصنيفات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خرى ليس بالجامع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المانع،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ذلك أنه يمكن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عتبار بعض الحريات حريات فردية وحريات جماعية في آن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واحد،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ومثال ذلك </w:t>
      </w:r>
      <w:r w:rsidRPr="00127B7B">
        <w:rPr>
          <w:rFonts w:ascii="Sakkal Majalla" w:hAnsi="Sakkal Majalla" w:cs="Sakkal Majalla"/>
          <w:sz w:val="32"/>
          <w:szCs w:val="32"/>
        </w:rPr>
        <w:t>"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الحرية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الدينية"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فهي فردية عندما يعتقد الفرد –أو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يعتقد-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قرارة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نفسه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ولوحده،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فهنا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يحتاج إلى الجماعة بمناسبة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عتقاده من عدمه لديانة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معينة،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وتكون جماعية بمناسبة ممارسته لشعائره الدينية التي تتطلب الممارسة الجماعية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ثالثا: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موقف دستور الجمهورية من تصنيفات الحريات العامة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يوجد نص دستوري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في الجزائر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يتناول مسألة تصنيف الحريات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حيث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كتفى المؤسس الدستوري الجزائري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>شارة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إلى ذكر مصطلحي "حريات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فردية"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وكذا "حريات جماعية</w:t>
      </w:r>
      <w:r w:rsidRPr="00127B7B">
        <w:rPr>
          <w:rFonts w:ascii="Sakkal Majalla" w:hAnsi="Sakkal Majalla" w:cs="Sakkal Majalla"/>
          <w:sz w:val="32"/>
          <w:szCs w:val="32"/>
        </w:rPr>
        <w:t xml:space="preserve">" </w:t>
      </w:r>
      <w:r w:rsidRPr="00127B7B">
        <w:rPr>
          <w:rFonts w:ascii="Sakkal Majalla" w:hAnsi="Sakkal Majalla" w:cs="Sakkal Majalla"/>
          <w:sz w:val="32"/>
          <w:szCs w:val="32"/>
          <w:rtl/>
        </w:rPr>
        <w:t>دون أن يحدد معنى ذلك أو وضع قائمة يبين فيها كل مجموعة على حدى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CB5C8B" w:rsidRPr="00127B7B" w:rsidRDefault="00CB5C8B" w:rsidP="00CB5C8B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>باعتبار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الديباجة جزء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يتجزأ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وذلك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طبقا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لما أشار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إليه الفقرة الأخيرة من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ديباجة  التعديل الدستوري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لسنة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2016،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تنص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ت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على أنه "تشكل هذه الديباجة ج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ز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ءا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يتجزأ من هذا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كما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نجد النص على أن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الدستور فوق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الجميع،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وهو القانون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ساسي الذي يضمن الحقوق والحريات الفردية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والجماعية،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ويحمي مبدأ حرية اختيار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الشعب،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ويضفي الشرعية على ممارسة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السلطات،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>...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"،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gramStart"/>
      <w:r w:rsidRPr="00127B7B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127B7B">
        <w:rPr>
          <w:rFonts w:ascii="Sakkal Majalla" w:hAnsi="Sakkal Majalla" w:cs="Sakkal Majalla"/>
          <w:sz w:val="32"/>
          <w:szCs w:val="32"/>
          <w:rtl/>
        </w:rPr>
        <w:t>جاء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مضمون أحكام المادة 33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من نفس التعديل </w:t>
      </w:r>
      <w:r w:rsidRPr="00127B7B">
        <w:rPr>
          <w:rFonts w:ascii="Sakkal Majalla" w:hAnsi="Sakkal Majalla" w:cs="Sakkal Majalla"/>
          <w:sz w:val="32"/>
          <w:szCs w:val="32"/>
        </w:rPr>
        <w:t>"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الدفاع الفردي أو عن طريق الجمعية عن الحقوق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ساسية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للإ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نسان وعن الحريات الفردية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والجماعية،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مضمون.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وكذا المادة 122 فقرة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01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بنصه "يشرع البرلمان في الميادين التي يخصصها له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الدستور،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وكذلك في المجا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الآتية</w:t>
      </w:r>
      <w:r w:rsidRPr="00127B7B">
        <w:rPr>
          <w:rFonts w:ascii="Sakkal Majalla" w:hAnsi="Sakkal Majalla" w:cs="Sakkal Majalla"/>
          <w:sz w:val="32"/>
          <w:szCs w:val="32"/>
          <w:rtl/>
        </w:rPr>
        <w:t>: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1-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حقوق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شخاص وواجباتهم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>ساسية،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سيما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نظام الحريات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العمومية،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وحماية الحريات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الفردية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وواجبات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المواطنين،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>...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".</w:t>
      </w:r>
      <w:proofErr w:type="spellEnd"/>
    </w:p>
    <w:p w:rsidR="00CB5C8B" w:rsidRPr="00127B7B" w:rsidRDefault="00CB5C8B" w:rsidP="00CB5C8B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sectPr w:rsidR="00CB5C8B" w:rsidRPr="00127B7B" w:rsidSect="00CB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23895"/>
    <w:rsid w:val="00136C13"/>
    <w:rsid w:val="0013744C"/>
    <w:rsid w:val="0020506E"/>
    <w:rsid w:val="002234A0"/>
    <w:rsid w:val="002E57DD"/>
    <w:rsid w:val="00323895"/>
    <w:rsid w:val="0033545B"/>
    <w:rsid w:val="004E0B62"/>
    <w:rsid w:val="00563C21"/>
    <w:rsid w:val="00676403"/>
    <w:rsid w:val="00704130"/>
    <w:rsid w:val="00885F8D"/>
    <w:rsid w:val="00A11FCF"/>
    <w:rsid w:val="00B91ED1"/>
    <w:rsid w:val="00C04CDB"/>
    <w:rsid w:val="00CB48FA"/>
    <w:rsid w:val="00CB5C8B"/>
    <w:rsid w:val="00E16BC6"/>
    <w:rsid w:val="00EF756A"/>
    <w:rsid w:val="00F04AB5"/>
    <w:rsid w:val="00F9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  <w:pPr>
      <w:ind w:firstLine="56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2024-11-05T10:21:00Z</dcterms:created>
  <dcterms:modified xsi:type="dcterms:W3CDTF">2024-11-05T10:21:00Z</dcterms:modified>
</cp:coreProperties>
</file>