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1D" w:rsidRPr="004A5BC8" w:rsidRDefault="00E13DB3" w:rsidP="00F21FF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جامعة الشاذلي بن جديد </w:t>
      </w:r>
      <w:proofErr w:type="spellStart"/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الطارف</w:t>
      </w:r>
      <w:proofErr w:type="spellEnd"/>
    </w:p>
    <w:p w:rsidR="00E13DB3" w:rsidRPr="004A5BC8" w:rsidRDefault="00E13DB3" w:rsidP="00F21FF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الإجابة النموذجية لامتحان تحليل الفرد</w:t>
      </w:r>
    </w:p>
    <w:p w:rsidR="00E13DB3" w:rsidRPr="004A5BC8" w:rsidRDefault="00E13DB3" w:rsidP="00F21FF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السنة</w:t>
      </w:r>
      <w:proofErr w:type="gramEnd"/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الثالثة علم النفس العمل و التنظيم</w:t>
      </w:r>
    </w:p>
    <w:p w:rsidR="00E13DB3" w:rsidRPr="00F21FF1" w:rsidRDefault="00E13DB3" w:rsidP="00F21FF1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13DB3" w:rsidRPr="004A5BC8" w:rsidRDefault="00E13DB3" w:rsidP="00F21FF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الأول: </w:t>
      </w:r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التعريف بالمصطلحات</w:t>
      </w:r>
    </w:p>
    <w:p w:rsidR="00E13DB3" w:rsidRPr="00F21FF1" w:rsidRDefault="00E13DB3" w:rsidP="00F21FF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الميل: هو نزعة سلوكية عامة لدى الفرد تجعله </w:t>
      </w: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ينجذب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نحو فئة معينة من فئات النشاط.</w:t>
      </w:r>
    </w:p>
    <w:p w:rsidR="00E13DB3" w:rsidRPr="00F21FF1" w:rsidRDefault="00E13DB3" w:rsidP="00F21FF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القدرة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:هي كل ما يستطيع الفرد القيام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به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أدائه في اللحظة الحالية من أعمال عقلية أو حركية سواء كان ذلك نتيجة تدريب أو غير تدريب وقد تكون القدرة فطرية كالذكاء أو مكتسبة مثل الكتابة.</w:t>
      </w:r>
    </w:p>
    <w:p w:rsidR="00E13DB3" w:rsidRPr="00F21FF1" w:rsidRDefault="00E13DB3" w:rsidP="00F21FF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الاستعداد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يعبر عن القدرة الكامنة وراء الفرد بحيث تمكنه من التعلم واكتساب </w:t>
      </w:r>
      <w:r w:rsidR="00D019A2" w:rsidRPr="00F21FF1">
        <w:rPr>
          <w:rFonts w:asciiTheme="majorBidi" w:hAnsiTheme="majorBidi" w:cstheme="majorBidi"/>
          <w:sz w:val="28"/>
          <w:szCs w:val="28"/>
          <w:rtl/>
          <w:lang w:bidi="ar-DZ"/>
        </w:rPr>
        <w:t>مختلف المهارات بسرعة تامة وسهولة بحيث يصل الفرد العامل إلى تحقيق مستويات عالية من المهارة في مختلف المجالات.</w:t>
      </w:r>
    </w:p>
    <w:p w:rsidR="00D019A2" w:rsidRPr="00F21FF1" w:rsidRDefault="00D019A2" w:rsidP="00F21FF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الذكاء: هو قدرة عامة تسيطر على كافة العمليات العقلية مثل التفكير، الإدراك، التعلم، حل المشكلات، ال</w:t>
      </w:r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استدلال، وخلق </w:t>
      </w:r>
      <w:proofErr w:type="spellStart"/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>استراتيجية</w:t>
      </w:r>
      <w:proofErr w:type="spellEnd"/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التصرف في مختلف المواقف الاجتماعية.</w:t>
      </w:r>
    </w:p>
    <w:p w:rsidR="00FD0FDA" w:rsidRPr="004A5BC8" w:rsidRDefault="00FD0FDA" w:rsidP="00F21FF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الثاني: </w:t>
      </w:r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شرح تقنية تحليل المحتوى مع توضيح أهمية استخداماتها في مجال العمل و التنظيم</w:t>
      </w:r>
    </w:p>
    <w:p w:rsidR="00FD0FDA" w:rsidRPr="00F21FF1" w:rsidRDefault="00FD0FDA" w:rsidP="00F21FF1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تحليل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المحتوى: هي رد محتوى الشيء أو الفكرة أو الخطاب المحلل إلى عناصره الأولية البسيطة المكونة له مادية أو معنوية.</w:t>
      </w:r>
    </w:p>
    <w:p w:rsidR="00FD0FDA" w:rsidRPr="00F21FF1" w:rsidRDefault="001D71C8" w:rsidP="00F21FF1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يستخدم المختص فيعلم النفس العمل و التنظيم في تشخيص المشكلات كالصراع التنظيمي وتحديد الصعوبات التي تعترض الاستقرار ونمو منظمات العمل في ميادين النشاط المختلفة، </w:t>
      </w:r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ويستخدم هذا المنهج في التعرف على العوامل التي تؤثر على فعالية ونمو الموارد البشرية في التنظيم اعتمادا على الوثائق و التقارير الرسمية المتوفرة في المكاتب و المصالح وفي ورشات العمل وفي مكتب المنازعات و في مكاتب </w:t>
      </w:r>
      <w:proofErr w:type="spellStart"/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الادارات</w:t>
      </w:r>
      <w:proofErr w:type="spellEnd"/>
      <w:r w:rsidR="00FD0FDA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ومستويات التنظيم العليا </w:t>
      </w:r>
      <w:r w:rsidR="006F53E0" w:rsidRPr="00F21FF1">
        <w:rPr>
          <w:rFonts w:asciiTheme="majorBidi" w:hAnsiTheme="majorBidi" w:cstheme="majorBidi"/>
          <w:sz w:val="28"/>
          <w:szCs w:val="28"/>
          <w:rtl/>
          <w:lang w:bidi="ar-DZ"/>
        </w:rPr>
        <w:t>و منها الدنيا وكذلك تقارير الشركاء كنقابات العمل ومنظمات المحافظة على البيئة.</w:t>
      </w:r>
    </w:p>
    <w:p w:rsidR="001D71C8" w:rsidRPr="004A5BC8" w:rsidRDefault="001D71C8" w:rsidP="00F21FF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الثالث: </w:t>
      </w:r>
      <w:r w:rsidR="0000753B"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تحديد خطوات البرنامج التدريبي</w:t>
      </w:r>
    </w:p>
    <w:p w:rsidR="00CA33BD" w:rsidRDefault="00CA33BD" w:rsidP="00CA33B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الاحتياجات التدريبية</w:t>
      </w:r>
    </w:p>
    <w:p w:rsidR="00CA33BD" w:rsidRDefault="00CA33BD" w:rsidP="00CA33B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تنظيم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التدريبي</w:t>
      </w:r>
    </w:p>
    <w:p w:rsidR="00CA33BD" w:rsidRDefault="00CA33BD" w:rsidP="00CA33B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تنفيذ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التدريبي</w:t>
      </w:r>
    </w:p>
    <w:p w:rsidR="00CA33BD" w:rsidRDefault="00CA33BD" w:rsidP="00CA33BD">
      <w:pPr>
        <w:pStyle w:val="Paragraphedeliste"/>
        <w:numPr>
          <w:ilvl w:val="0"/>
          <w:numId w:val="4"/>
        </w:num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تقييم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التدريبي</w:t>
      </w:r>
    </w:p>
    <w:p w:rsidR="00CA33BD" w:rsidRDefault="00CA33BD" w:rsidP="00CA33B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A5BC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شرح الخطوة الأولى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الاحتياجات التدريبية: </w:t>
      </w:r>
    </w:p>
    <w:p w:rsidR="00CA33BD" w:rsidRDefault="00CA33BD" w:rsidP="00CA33B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وتعني تحديد المهارات المطلوب رفعها لدى أفراد و إدارات معينة</w:t>
      </w:r>
      <w:r w:rsidR="00AC69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و التي يتم تفصيلها في مجموعة من </w:t>
      </w:r>
      <w:proofErr w:type="spellStart"/>
      <w:r w:rsidR="00AC69D6">
        <w:rPr>
          <w:rFonts w:asciiTheme="majorBidi" w:hAnsiTheme="majorBidi" w:cstheme="majorBidi" w:hint="cs"/>
          <w:sz w:val="28"/>
          <w:szCs w:val="28"/>
          <w:rtl/>
          <w:lang w:bidi="ar-DZ"/>
        </w:rPr>
        <w:t>الاهداف</w:t>
      </w:r>
      <w:proofErr w:type="spellEnd"/>
      <w:r w:rsidR="00AC69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المطلوب تحقيقها </w:t>
      </w:r>
      <w:r w:rsidR="002B0594">
        <w:rPr>
          <w:rFonts w:asciiTheme="majorBidi" w:hAnsiTheme="majorBidi" w:cstheme="majorBidi" w:hint="cs"/>
          <w:sz w:val="28"/>
          <w:szCs w:val="28"/>
          <w:rtl/>
          <w:lang w:bidi="ar-DZ"/>
        </w:rPr>
        <w:t>بنهاية التدريب. و هي عبارة عن تغيير في الاتجاهات وزيادة في المعارف وتطوير في المهارات في مجالات وظيفية محددة.</w:t>
      </w:r>
    </w:p>
    <w:p w:rsidR="002B0594" w:rsidRDefault="002B0594" w:rsidP="002B059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وهناك وسائل متعددة في تحديد الاحتياجات التدريبية وهي كالتالي:</w:t>
      </w:r>
    </w:p>
    <w:p w:rsidR="002B0594" w:rsidRPr="00CA33BD" w:rsidRDefault="002B0594" w:rsidP="002B0594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من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تخطيط الموارد البشرية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خلال نتائج تقييم الأداء- من خلال نتائج تحليل العمل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خلال دراسة البيئة المحيطة.</w:t>
      </w:r>
    </w:p>
    <w:p w:rsidR="0000753B" w:rsidRPr="004A5BC8" w:rsidRDefault="0000753B" w:rsidP="00F21FF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4A5BC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الرابع: </w:t>
      </w:r>
      <w:r w:rsidRPr="004A5BC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مجالات قياس الشخصية</w:t>
      </w:r>
    </w:p>
    <w:p w:rsidR="0000753B" w:rsidRPr="00F21FF1" w:rsidRDefault="0000753B" w:rsidP="00F21FF1">
      <w:pPr>
        <w:pStyle w:val="Paragraphedeliste"/>
        <w:numPr>
          <w:ilvl w:val="0"/>
          <w:numId w:val="3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الخصائص المزاجية وتتمثل بصفات كالحيوية، والتسلطية، والخضوع، والانطوائية والانبساطية، والاستثارة، والهدوء وما شابه ذلك</w:t>
      </w:r>
    </w:p>
    <w:p w:rsidR="0000753B" w:rsidRPr="00F21FF1" w:rsidRDefault="0000753B" w:rsidP="00F21FF1">
      <w:pPr>
        <w:pStyle w:val="Paragraphedeliste"/>
        <w:numPr>
          <w:ilvl w:val="0"/>
          <w:numId w:val="3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التكيف: وهو يشير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الى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قدرة الفرد للعيش بسلام مع نفسه ومع العالم الذي يحيط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به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وتعتبر الميول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احدى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عناصر الشخصية وتشير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الى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نزعة الفرد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الى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البحث عن نشاطات معينة والمشاركة فيها. </w:t>
      </w: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أما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الاتجاهات والتي تتصل عن كثب بالميول، فهي حالة من النزوع عند الفرد نحو تقبل جماعات معينة أو أفكار معينة أو مؤسسات اجتماعية معينة أو عدم تقبلها. وهناك عدة أساليب لقياس </w:t>
      </w: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الشخصية</w:t>
      </w:r>
      <w:proofErr w:type="gram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هي: </w:t>
      </w:r>
    </w:p>
    <w:p w:rsidR="0000753B" w:rsidRPr="00F21FF1" w:rsidRDefault="0000753B" w:rsidP="00F21FF1">
      <w:pPr>
        <w:pStyle w:val="Paragraphedeliste"/>
        <w:numPr>
          <w:ilvl w:val="0"/>
          <w:numId w:val="2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ما</w:t>
      </w:r>
      <w:proofErr w:type="gramEnd"/>
      <w:r w:rsidR="00F21FF1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يذكره الفرد عن نفسه: ويتم ذلك من خلال مقابلته أو من خلال إعطائه استفتاءا أو اختبارا للشخصية </w:t>
      </w:r>
    </w:p>
    <w:p w:rsidR="0000753B" w:rsidRPr="00F21FF1" w:rsidRDefault="0000753B" w:rsidP="00F21FF1">
      <w:pPr>
        <w:pStyle w:val="Paragraphedeliste"/>
        <w:numPr>
          <w:ilvl w:val="0"/>
          <w:numId w:val="2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تقييم الفرد من وجهة نظر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الاخرين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ويتم تقييم الفرد في هذا الأسلوب بواسطة استخدام مقاييس التقدير </w:t>
      </w:r>
    </w:p>
    <w:p w:rsidR="0000753B" w:rsidRPr="00F21FF1" w:rsidRDefault="0000753B" w:rsidP="00F21FF1">
      <w:pPr>
        <w:pStyle w:val="Paragraphedeliste"/>
        <w:numPr>
          <w:ilvl w:val="0"/>
          <w:numId w:val="2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قياس السلوك الفعلي للفرد: ويتم ذلك من خلال ملاحظة الفرد أثناء قيامه بسلوك وتسجيل استجاباته أو تقييمها </w:t>
      </w:r>
    </w:p>
    <w:p w:rsidR="0000753B" w:rsidRPr="00F21FF1" w:rsidRDefault="0000753B" w:rsidP="00F21FF1">
      <w:pPr>
        <w:pStyle w:val="Paragraphedeliste"/>
        <w:numPr>
          <w:ilvl w:val="0"/>
          <w:numId w:val="2"/>
        </w:numPr>
        <w:tabs>
          <w:tab w:val="left" w:pos="2235"/>
        </w:tabs>
        <w:bidi/>
        <w:spacing w:after="16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قياس الاستجابات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الاسقاطية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ويتم تقويم الشخصية في هذا الأسلوب بناء على ما يسقطه الفرد من ميول واتجاهات وقيم عندما يعرض عليه اختبار للبقع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الحبرية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مثلا أو عندما يقوم برواية قصص عن اختبار يحتوي على صور غامضة غير محددة المعالم وما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الى</w:t>
      </w:r>
      <w:proofErr w:type="spellEnd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ذلك من  الأساليب</w:t>
      </w:r>
      <w:r w:rsidR="00F21FF1" w:rsidRPr="00F21FF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F21FF1">
        <w:rPr>
          <w:rFonts w:asciiTheme="majorBidi" w:hAnsiTheme="majorBidi" w:cstheme="majorBidi"/>
          <w:sz w:val="28"/>
          <w:szCs w:val="28"/>
          <w:rtl/>
          <w:lang w:bidi="ar-DZ"/>
        </w:rPr>
        <w:t>الاسقاطية</w:t>
      </w:r>
      <w:proofErr w:type="spellEnd"/>
    </w:p>
    <w:p w:rsidR="0000753B" w:rsidRPr="00F21FF1" w:rsidRDefault="0000753B" w:rsidP="00F21FF1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DZ"/>
        </w:rPr>
      </w:pPr>
    </w:p>
    <w:sectPr w:rsidR="0000753B" w:rsidRPr="00F21FF1" w:rsidSect="0041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366"/>
    <w:multiLevelType w:val="hybridMultilevel"/>
    <w:tmpl w:val="DD1AC6C4"/>
    <w:lvl w:ilvl="0" w:tplc="DD2EA7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125B"/>
    <w:multiLevelType w:val="hybridMultilevel"/>
    <w:tmpl w:val="53208632"/>
    <w:lvl w:ilvl="0" w:tplc="8E34D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4126"/>
    <w:multiLevelType w:val="hybridMultilevel"/>
    <w:tmpl w:val="D5166376"/>
    <w:lvl w:ilvl="0" w:tplc="2780C068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C759F"/>
    <w:multiLevelType w:val="hybridMultilevel"/>
    <w:tmpl w:val="CF7C551C"/>
    <w:lvl w:ilvl="0" w:tplc="CC84A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6D2133"/>
    <w:rsid w:val="0000753B"/>
    <w:rsid w:val="001D71C8"/>
    <w:rsid w:val="002B0594"/>
    <w:rsid w:val="0041251D"/>
    <w:rsid w:val="004A5BC8"/>
    <w:rsid w:val="006D2133"/>
    <w:rsid w:val="006F53E0"/>
    <w:rsid w:val="00AC69D6"/>
    <w:rsid w:val="00CA33BD"/>
    <w:rsid w:val="00CD56B7"/>
    <w:rsid w:val="00D019A2"/>
    <w:rsid w:val="00E13DB3"/>
    <w:rsid w:val="00F21FF1"/>
    <w:rsid w:val="00FD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2025-05-15T19:24:00Z</dcterms:created>
  <dcterms:modified xsi:type="dcterms:W3CDTF">2025-05-15T19:24:00Z</dcterms:modified>
</cp:coreProperties>
</file>