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32" w:rsidRPr="008C2D32" w:rsidRDefault="00EA7A28" w:rsidP="008C2D32">
      <w:pPr>
        <w:bidi/>
        <w:ind w:left="72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8C2D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قائمة المراجع: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أنجرس موريس: (2004)، منهجية البحث العلمي في العلوم الإنسانية، ترجم: بوزيد صحراوي وآخرون، دار القصبة للنشر، الجزائر.</w:t>
      </w:r>
    </w:p>
    <w:p w:rsidR="008C2D32" w:rsidRPr="00910E9D" w:rsidRDefault="008C2D32" w:rsidP="00113F89">
      <w:pPr>
        <w:pStyle w:val="FootnoteText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910E9D">
        <w:rPr>
          <w:sz w:val="28"/>
          <w:szCs w:val="28"/>
          <w:rtl/>
        </w:rPr>
        <w:t xml:space="preserve">البادري سعود بن مبارك: </w:t>
      </w:r>
      <w:r>
        <w:rPr>
          <w:rFonts w:hint="cs"/>
          <w:sz w:val="28"/>
          <w:szCs w:val="28"/>
          <w:rtl/>
        </w:rPr>
        <w:t xml:space="preserve">(2017)، </w:t>
      </w:r>
      <w:r w:rsidRPr="00910E9D">
        <w:rPr>
          <w:sz w:val="28"/>
          <w:szCs w:val="28"/>
          <w:rtl/>
        </w:rPr>
        <w:t>مدى تمكن أعضاء الفرق البحثية التابعة لأقسام التوجيه المهني بالمحافظات التعليمية من مهارات البحث العلمي، مجلة العلوم النفسية والتربوية، سلطنة عما</w:t>
      </w:r>
      <w:r>
        <w:rPr>
          <w:sz w:val="28"/>
          <w:szCs w:val="28"/>
          <w:rtl/>
        </w:rPr>
        <w:t>ن، العدد 5، المجلد2، ديسمبر</w:t>
      </w:r>
      <w:r>
        <w:rPr>
          <w:rFonts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باهي مصطفى حسين والأزهري منى أحمد وخليل نرمين محمود: (د.ت)، المرجع في البحث العلمي، مكتبة الأنجلو مصرية، مصر.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البطش محمد وليد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أبو زينة فريد كامل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: (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2007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مـــــــــــناهـــــج البــــــحـــــث العـــــــــلــــمــــــــي، دار المـــــــــســــــــــيرة، عــــــمـــــان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الأردن، ط 1.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بوحوش عمار والذنيبات محمد محمود: (2016)، مناهج البحث العلمي وطرق إعداد البحوث، ط8، ديوان المطبوعات الجامعية، الجزائر.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التل وائل عبد الرحمن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قحل عيسى محمد: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(2007)،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البحث العلمي في العلوم الإنسانية والاجتماعية، دار الحامد للنشر والتوزيع ، عمان</w:t>
      </w: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الأردن ، ط2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>التيماني زيد، والعوفي، غادة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: (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2023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)،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التحديات الميدانية التي تواجه الباحث في الدراسات الاجتماعية: مراجعة منهجية. 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الحـــــسن إحــــــسان محــــمد: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(2005)،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مــــناهــــج البــــــــحـــــث الاجــــــــتـــــماعــــــي، دار وائـــــل للـــــنـــــشر والـــــتـــــــــوزيــــع، عمان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الأردن، ط 1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C2D32" w:rsidRPr="00910E9D" w:rsidRDefault="008C2D32" w:rsidP="00113F89">
      <w:pPr>
        <w:pStyle w:val="FootnoteText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910E9D">
        <w:rPr>
          <w:sz w:val="28"/>
          <w:szCs w:val="28"/>
          <w:rtl/>
        </w:rPr>
        <w:t xml:space="preserve">راشد علي: </w:t>
      </w:r>
      <w:r>
        <w:rPr>
          <w:rFonts w:hint="cs"/>
          <w:sz w:val="28"/>
          <w:szCs w:val="28"/>
          <w:rtl/>
        </w:rPr>
        <w:t xml:space="preserve">(2007)، </w:t>
      </w:r>
      <w:r w:rsidRPr="00910E9D">
        <w:rPr>
          <w:sz w:val="28"/>
          <w:szCs w:val="28"/>
          <w:rtl/>
        </w:rPr>
        <w:t>الجامعة والتدريس الجامعي، دار ومكتبة الهلال للطباعة والنشر، بيروت-لبنان، دار الشروق للنشر والتوز</w:t>
      </w:r>
      <w:r>
        <w:rPr>
          <w:sz w:val="28"/>
          <w:szCs w:val="28"/>
          <w:rtl/>
        </w:rPr>
        <w:t>يع والطباعة، جدة-السعودية</w:t>
      </w:r>
      <w:r>
        <w:rPr>
          <w:rFonts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الربيعي سعيد بن حمد: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(2008)،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التعليم العالي في عصر المعرفة التغيرات والتحديات وأفاق المستقبل، دار الشروق للنشر والتوزيع، عمان-الأردن، ط1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زاهر ضياء الدين: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(2006)،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مستقبل التعليم الجامعي العربي رؤى تنموية، المكتب الجامعي الحديث، الإسكندرية-مصر، ج1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>سامبيري، ر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وآخرون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(2010)،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منهجية البحث العلمي، ماكغرو هيل. 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شارلين هس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–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 بيبر: (2011)، البحوث الكيفية في العلوم الاجتماعية، ترجمة: هناء الجوهري، ط1، الهيئة المصرية العامة للكتاب، مصر.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شروخ صلاح الدين: (2003)، منهجية البحث العلمي، دار العلوم للنشر والتوزيع، الجزائر.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>صالح خاضر، فاطنة صديقي</w:t>
      </w: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(2022)،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البحث الميداني في العلوم الاجتماعية بين المشاكل والحلو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، جامعة الجلفة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، الجزائر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عبد الخالق فوزي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شوكت علي إحسان: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(2007)،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طرق البحث العلمي المفاهيم والمنهجيات، مؤسسة الثقــــافة الجامعية، الإسكندرية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مصر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C2D32" w:rsidRDefault="008C2D32" w:rsidP="00113F89">
      <w:pPr>
        <w:pStyle w:val="FootnoteText"/>
        <w:numPr>
          <w:ilvl w:val="0"/>
          <w:numId w:val="10"/>
        </w:numPr>
        <w:rPr>
          <w:sz w:val="28"/>
          <w:szCs w:val="28"/>
        </w:rPr>
      </w:pPr>
      <w:r w:rsidRPr="00A54C6E">
        <w:rPr>
          <w:sz w:val="28"/>
          <w:szCs w:val="28"/>
          <w:rtl/>
        </w:rPr>
        <w:t xml:space="preserve">عطوي جودت عزت: </w:t>
      </w:r>
      <w:r>
        <w:rPr>
          <w:rFonts w:hint="cs"/>
          <w:sz w:val="28"/>
          <w:szCs w:val="28"/>
          <w:rtl/>
        </w:rPr>
        <w:t xml:space="preserve">(2009)، </w:t>
      </w:r>
      <w:r w:rsidRPr="00A54C6E">
        <w:rPr>
          <w:sz w:val="28"/>
          <w:szCs w:val="28"/>
          <w:rtl/>
        </w:rPr>
        <w:t>أساليب ال</w:t>
      </w:r>
      <w:r>
        <w:rPr>
          <w:sz w:val="28"/>
          <w:szCs w:val="28"/>
          <w:rtl/>
        </w:rPr>
        <w:t>بحث العلمي، دار الثقافة للنشر و</w:t>
      </w:r>
      <w:r w:rsidRPr="00A54C6E">
        <w:rPr>
          <w:sz w:val="28"/>
          <w:szCs w:val="28"/>
          <w:rtl/>
        </w:rPr>
        <w:t>التو</w:t>
      </w:r>
      <w:r>
        <w:rPr>
          <w:sz w:val="28"/>
          <w:szCs w:val="28"/>
          <w:rtl/>
        </w:rPr>
        <w:t>زيع، عمان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>الأردن</w:t>
      </w:r>
      <w:r w:rsidRPr="00A54C6E">
        <w:rPr>
          <w:rFonts w:hint="cs"/>
          <w:sz w:val="28"/>
          <w:szCs w:val="28"/>
          <w:rtl/>
        </w:rPr>
        <w:t>.</w:t>
      </w:r>
    </w:p>
    <w:p w:rsidR="008C2D32" w:rsidRPr="00910E9D" w:rsidRDefault="008C2D32" w:rsidP="00113F89">
      <w:pPr>
        <w:pStyle w:val="FootnoteText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910E9D">
        <w:rPr>
          <w:sz w:val="28"/>
          <w:szCs w:val="28"/>
          <w:rtl/>
        </w:rPr>
        <w:t xml:space="preserve">فحلة حسن رمضان: </w:t>
      </w:r>
      <w:r>
        <w:rPr>
          <w:rFonts w:hint="cs"/>
          <w:sz w:val="28"/>
          <w:szCs w:val="28"/>
          <w:rtl/>
        </w:rPr>
        <w:t xml:space="preserve">(2003)، </w:t>
      </w:r>
      <w:r w:rsidRPr="00910E9D">
        <w:rPr>
          <w:sz w:val="28"/>
          <w:szCs w:val="28"/>
          <w:rtl/>
        </w:rPr>
        <w:t>البحث العلمي في الجامعة بين النظرية والواقع، مجلة الإحياء، العدد السابع</w:t>
      </w:r>
      <w:r>
        <w:rPr>
          <w:rFonts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قاسيمي ناصر: (2017)، التحليل السوسيولوجي، ديوان المطبوعات الجامعية، الجزائر.</w:t>
      </w:r>
    </w:p>
    <w:p w:rsidR="008C2D32" w:rsidRDefault="008C2D32" w:rsidP="00113F89">
      <w:pPr>
        <w:pStyle w:val="FootnoteText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910E9D">
        <w:rPr>
          <w:sz w:val="28"/>
          <w:szCs w:val="28"/>
          <w:rtl/>
        </w:rPr>
        <w:t xml:space="preserve">كياري فطيمة الزهرة: </w:t>
      </w:r>
      <w:r>
        <w:rPr>
          <w:rFonts w:hint="cs"/>
          <w:sz w:val="28"/>
          <w:szCs w:val="28"/>
          <w:rtl/>
        </w:rPr>
        <w:t xml:space="preserve">(2015)، </w:t>
      </w:r>
      <w:r w:rsidRPr="00910E9D">
        <w:rPr>
          <w:sz w:val="28"/>
          <w:szCs w:val="28"/>
          <w:rtl/>
        </w:rPr>
        <w:t>البحث العلمي والابتكار في الجامعة الجزائرية الواقع والإمكانيات، المجلة الجزائرية للمالية ا</w:t>
      </w:r>
      <w:r>
        <w:rPr>
          <w:sz w:val="28"/>
          <w:szCs w:val="28"/>
          <w:rtl/>
        </w:rPr>
        <w:t>لعامة، العدد الخامس، ديسمب</w:t>
      </w:r>
      <w:r>
        <w:rPr>
          <w:rFonts w:hint="cs"/>
          <w:sz w:val="28"/>
          <w:szCs w:val="28"/>
          <w:rtl/>
        </w:rPr>
        <w:t>ر.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المغربي كمال محمد: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(2006)،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أساليب البحث العلمي في العلوم الإنسانية والاجــــــــــتمـــــاعـــــية، دار الثــــــــقــــافـــــة للنـــــــــــشـــــــر والتــوزيـــــع، عمان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الأردن،ط1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spacing w:after="160" w:line="259" w:lineRule="auto"/>
        <w:rPr>
          <w:rFonts w:ascii="Simplified Arabic" w:hAnsi="Simplified Arabic" w:cs="Simplified Arabic"/>
          <w:sz w:val="28"/>
          <w:szCs w:val="28"/>
          <w:rtl/>
        </w:rPr>
      </w:pPr>
      <w:r w:rsidRPr="00113F89">
        <w:rPr>
          <w:rFonts w:ascii="Simplified Arabic" w:hAnsi="Simplified Arabic" w:cs="Simplified Arabic" w:hint="cs"/>
          <w:sz w:val="28"/>
          <w:szCs w:val="28"/>
          <w:rtl/>
        </w:rPr>
        <w:t>نفوسي لمياء مرتاض: (2015)، ديناميكية البحث في العلوم الإنسانية، دار هومة للطباعة والنشر والتوزيع، الجزائر.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lastRenderedPageBreak/>
        <w:t>الوجاجي، إبراهيم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2020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 xml:space="preserve">)، 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>صعوبات البحث الميداني في العلوم الاجتماعية، جامعة الوادي، الجزائر</w:t>
      </w:r>
      <w:r w:rsidRPr="00113F89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C2D32" w:rsidRPr="00113F89" w:rsidRDefault="008C2D32" w:rsidP="00113F89">
      <w:pPr>
        <w:pStyle w:val="ListParagraph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13F89">
        <w:rPr>
          <w:rFonts w:ascii="Simplified Arabic" w:hAnsi="Simplified Arabic" w:cs="Simplified Arabic"/>
          <w:sz w:val="28"/>
          <w:szCs w:val="28"/>
          <w:rtl/>
        </w:rPr>
        <w:t xml:space="preserve">الأدوات الميدانية للبحث العلمي: المقابلة والملاحظة. </w:t>
      </w:r>
      <w:r w:rsidRPr="00113F89">
        <w:rPr>
          <w:rFonts w:ascii="Simplified Arabic" w:hAnsi="Simplified Arabic" w:cs="Simplified Arabic"/>
          <w:sz w:val="28"/>
          <w:szCs w:val="28"/>
          <w:lang w:val="fr-FR"/>
        </w:rPr>
        <w:t>https://www.doufeer.dz/2026-04-20/15:45</w:t>
      </w:r>
    </w:p>
    <w:p w:rsidR="005D6577" w:rsidRPr="00451FCB" w:rsidRDefault="005D6577" w:rsidP="008C2D32">
      <w:pPr>
        <w:pStyle w:val="ListParagraph"/>
        <w:bidi/>
        <w:ind w:left="108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A82107" w:rsidRDefault="00A82107" w:rsidP="008C2D32"/>
    <w:sectPr w:rsidR="00A82107" w:rsidSect="00EB13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4BBA"/>
    <w:multiLevelType w:val="hybridMultilevel"/>
    <w:tmpl w:val="BB261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65149"/>
    <w:multiLevelType w:val="hybridMultilevel"/>
    <w:tmpl w:val="87205FD2"/>
    <w:lvl w:ilvl="0" w:tplc="932686B8">
      <w:start w:val="1"/>
      <w:numFmt w:val="decimal"/>
      <w:lvlText w:val="%1."/>
      <w:lvlJc w:val="left"/>
      <w:pPr>
        <w:ind w:left="2520" w:hanging="360"/>
      </w:pPr>
      <w:rPr>
        <w:rFonts w:ascii="Simplified Arabic" w:eastAsiaTheme="minorEastAsia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F45450A"/>
    <w:multiLevelType w:val="hybridMultilevel"/>
    <w:tmpl w:val="85F81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B79"/>
    <w:multiLevelType w:val="hybridMultilevel"/>
    <w:tmpl w:val="9C1EBB52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8DB07C2"/>
    <w:multiLevelType w:val="hybridMultilevel"/>
    <w:tmpl w:val="8F0418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FD0465"/>
    <w:multiLevelType w:val="hybridMultilevel"/>
    <w:tmpl w:val="9BE067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DC6FE3"/>
    <w:multiLevelType w:val="hybridMultilevel"/>
    <w:tmpl w:val="8F0418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490E3C"/>
    <w:multiLevelType w:val="hybridMultilevel"/>
    <w:tmpl w:val="22C2AD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6A3632"/>
    <w:multiLevelType w:val="hybridMultilevel"/>
    <w:tmpl w:val="8F0418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4E54CD"/>
    <w:multiLevelType w:val="hybridMultilevel"/>
    <w:tmpl w:val="1FD0B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7A28"/>
    <w:rsid w:val="00113F89"/>
    <w:rsid w:val="001710DB"/>
    <w:rsid w:val="002505C1"/>
    <w:rsid w:val="00315098"/>
    <w:rsid w:val="00336242"/>
    <w:rsid w:val="004056B6"/>
    <w:rsid w:val="00433D98"/>
    <w:rsid w:val="00451FCB"/>
    <w:rsid w:val="00493525"/>
    <w:rsid w:val="004C5DF7"/>
    <w:rsid w:val="004D65A7"/>
    <w:rsid w:val="005D6577"/>
    <w:rsid w:val="00614FEF"/>
    <w:rsid w:val="006C441A"/>
    <w:rsid w:val="006F21E8"/>
    <w:rsid w:val="008C2D32"/>
    <w:rsid w:val="008E5969"/>
    <w:rsid w:val="00916846"/>
    <w:rsid w:val="00923270"/>
    <w:rsid w:val="00A80C80"/>
    <w:rsid w:val="00A82107"/>
    <w:rsid w:val="00A87C01"/>
    <w:rsid w:val="00AB5CC2"/>
    <w:rsid w:val="00B3170B"/>
    <w:rsid w:val="00BC4EF1"/>
    <w:rsid w:val="00D26046"/>
    <w:rsid w:val="00E70F06"/>
    <w:rsid w:val="00EA7A28"/>
    <w:rsid w:val="00EB1319"/>
    <w:rsid w:val="00EC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A2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D6577"/>
    <w:pPr>
      <w:bidi/>
      <w:spacing w:after="0" w:line="240" w:lineRule="auto"/>
      <w:jc w:val="both"/>
    </w:pPr>
    <w:rPr>
      <w:rFonts w:ascii="Simplified Arabic" w:hAnsi="Simplified Arabic" w:cs="Simplified Arabic"/>
      <w:color w:val="000000"/>
      <w:sz w:val="20"/>
      <w:szCs w:val="20"/>
      <w:lang w:val="fr-FR" w:eastAsia="fr-FR" w:bidi="ar-D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577"/>
    <w:rPr>
      <w:rFonts w:ascii="Simplified Arabic" w:hAnsi="Simplified Arabic" w:cs="Simplified Arabic"/>
      <w:color w:val="000000"/>
      <w:sz w:val="20"/>
      <w:szCs w:val="20"/>
      <w:lang w:val="fr-FR"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23</cp:revision>
  <dcterms:created xsi:type="dcterms:W3CDTF">2026-04-01T20:13:00Z</dcterms:created>
  <dcterms:modified xsi:type="dcterms:W3CDTF">2026-04-25T20:46:00Z</dcterms:modified>
</cp:coreProperties>
</file>