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AF3" w:rsidRPr="00C76018" w:rsidRDefault="00754AF3" w:rsidP="00754AF3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3D46FA">
        <w:rPr>
          <w:rFonts w:asciiTheme="majorBidi" w:hAnsiTheme="majorBidi" w:cstheme="majorBidi"/>
          <w:sz w:val="32"/>
          <w:szCs w:val="32"/>
          <w:lang w:val="en-US"/>
        </w:rPr>
        <w:t xml:space="preserve">       </w:t>
      </w: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Ministry of Higher Education and Scientific Research   </w:t>
      </w:r>
    </w:p>
    <w:p w:rsidR="00754AF3" w:rsidRPr="00C76018" w:rsidRDefault="00754AF3" w:rsidP="00754AF3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University of </w:t>
      </w:r>
      <w:proofErr w:type="spellStart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Chadli</w:t>
      </w:r>
      <w:proofErr w:type="spellEnd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Ben </w:t>
      </w:r>
      <w:proofErr w:type="spellStart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Jdid</w:t>
      </w:r>
      <w:proofErr w:type="spellEnd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–el </w:t>
      </w:r>
      <w:proofErr w:type="spellStart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Taref</w:t>
      </w:r>
      <w:proofErr w:type="spellEnd"/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AF3" w:rsidRPr="00C76018" w:rsidRDefault="00754AF3" w:rsidP="00754AF3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</w:t>
      </w:r>
      <w:r w:rsidRPr="003D46FA">
        <w:rPr>
          <w:rStyle w:val="y2iqfc"/>
          <w:rFonts w:asciiTheme="majorBidi" w:hAnsiTheme="majorBidi" w:cstheme="majorBidi"/>
          <w:b/>
          <w:bCs/>
          <w:i/>
          <w:iCs/>
          <w:color w:val="202124"/>
          <w:sz w:val="32"/>
          <w:szCs w:val="32"/>
          <w:lang w:val="en-US"/>
        </w:rPr>
        <w:t>Faculty of Management and Economics</w:t>
      </w:r>
    </w:p>
    <w:p w:rsidR="00754AF3" w:rsidRPr="00C76018" w:rsidRDefault="00754AF3" w:rsidP="00754AF3">
      <w:pPr>
        <w:spacing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            Department of Economics</w:t>
      </w:r>
    </w:p>
    <w:p w:rsidR="00754AF3" w:rsidRDefault="00754AF3" w:rsidP="00754AF3">
      <w:pPr>
        <w:spacing w:line="240" w:lineRule="auto"/>
        <w:rPr>
          <w:lang w:val="en-US"/>
        </w:rPr>
      </w:pPr>
    </w:p>
    <w:p w:rsidR="00754AF3" w:rsidRDefault="00754AF3" w:rsidP="00754AF3">
      <w:pPr>
        <w:spacing w:line="240" w:lineRule="auto"/>
        <w:rPr>
          <w:lang w:val="en-US"/>
        </w:rPr>
      </w:pPr>
    </w:p>
    <w:p w:rsidR="00754AF3" w:rsidRDefault="00754AF3" w:rsidP="00754AF3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</w:p>
    <w:p w:rsidR="00754AF3" w:rsidRDefault="00754AF3" w:rsidP="00754AF3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</w:p>
    <w:p w:rsidR="00754AF3" w:rsidRPr="00C76018" w:rsidRDefault="00754AF3" w:rsidP="00754AF3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Level:  1</w:t>
      </w: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  <w:lang w:val="en-US"/>
        </w:rPr>
        <w:t>st</w:t>
      </w:r>
      <w:r w:rsidR="00C3544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year LMD</w:t>
      </w:r>
      <w:bookmarkStart w:id="0" w:name="_GoBack"/>
      <w:bookmarkEnd w:id="0"/>
    </w:p>
    <w:p w:rsidR="00754AF3" w:rsidRPr="00C76018" w:rsidRDefault="00754AF3" w:rsidP="00754AF3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Teacher: Nakache H </w:t>
      </w:r>
    </w:p>
    <w:p w:rsidR="00754AF3" w:rsidRDefault="00754AF3" w:rsidP="00754AF3">
      <w:pPr>
        <w:spacing w:line="240" w:lineRule="auto"/>
        <w:rPr>
          <w:b/>
          <w:bCs/>
          <w:sz w:val="28"/>
          <w:szCs w:val="28"/>
          <w:lang w:val="en-US"/>
        </w:rPr>
      </w:pPr>
    </w:p>
    <w:p w:rsidR="00754AF3" w:rsidRPr="003D46FA" w:rsidRDefault="00754AF3" w:rsidP="00754AF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lang w:val="en-US" w:eastAsia="fr-FR"/>
        </w:rPr>
      </w:pP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22"/>
          <w:lang w:val="en-US"/>
        </w:rPr>
      </w:pP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</w:pPr>
      <w:r w:rsidRPr="003D46FA">
        <w:rPr>
          <w:rFonts w:asciiTheme="minorHAnsi" w:hAnsiTheme="minorHAnsi" w:cstheme="minorHAnsi"/>
          <w:b/>
          <w:bCs/>
          <w:i/>
          <w:iCs/>
          <w:color w:val="202124"/>
          <w:sz w:val="32"/>
          <w:szCs w:val="32"/>
          <w:lang w:val="en-US"/>
        </w:rPr>
        <w:t>Lesson 2</w:t>
      </w:r>
      <w:r w:rsidRPr="003D46FA"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  <w:t xml:space="preserve">: 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  <w:lang w:val="en-US"/>
        </w:rPr>
      </w:pPr>
      <w:r w:rsidRPr="003D46FA"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  <w:t xml:space="preserve">          </w:t>
      </w:r>
      <w:r w:rsidRPr="003D46FA">
        <w:rPr>
          <w:rStyle w:val="y2iqfc"/>
          <w:rFonts w:ascii="inherit" w:hAnsi="inherit"/>
          <w:b/>
          <w:bCs/>
          <w:color w:val="202124"/>
          <w:sz w:val="32"/>
          <w:szCs w:val="32"/>
          <w:lang w:val="en-US"/>
        </w:rPr>
        <w:t>Some of the most important concepts in economics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  <w:lang w:val="en-US"/>
        </w:rPr>
      </w:pP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  <w:lang w:val="en-US"/>
        </w:rPr>
      </w:pP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  <w:r w:rsidRPr="003D46FA"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  <w:t>1/ Marginal utility: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3D46FA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Academically, marginal utility is the benefit of the last unit, after which the person refrains from requesting new additional units of that good. It increases first and then decreases after a certain limit until it reaches zero and may become negative.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3D46FA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Simply put, the more a person has of something, the less important it is to him. Therefore, $100 will be more valuable for a person who earns a </w:t>
      </w:r>
      <w:r w:rsidRPr="003D46FA">
        <w:rPr>
          <w:rStyle w:val="y2iqfc"/>
          <w:rFonts w:ascii="inherit" w:hAnsi="inherit"/>
          <w:color w:val="202124"/>
          <w:sz w:val="28"/>
          <w:szCs w:val="28"/>
          <w:lang w:val="en-US"/>
        </w:rPr>
        <w:lastRenderedPageBreak/>
        <w:t>thousand dollars a month compared to the value of the same amount for a person who earns a million dollars a month.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:rsidR="000F7AF4" w:rsidRPr="003D46FA" w:rsidRDefault="000F7AF4" w:rsidP="00754AF3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  <w:r w:rsidRPr="003D46FA"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  <w:t>2/ Gross Domestic Products: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3D46FA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It is the basic measure of the size of the economy and is equal to the sum of the market value of all final goods and services that were produced in a country during a specific period of time.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 w:rsidRPr="003D46FA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Today, the United States of America is the largest economy in the world in terms of gross domestic product, reaching $18 trillion in 2015, which means that it produced goods and services in that year whose value is equal to that figure.</w:t>
      </w:r>
    </w:p>
    <w:p w:rsidR="00754AF3" w:rsidRPr="003D46FA" w:rsidRDefault="00754AF3" w:rsidP="00754AF3">
      <w:pPr>
        <w:pStyle w:val="PrformatHTML"/>
        <w:shd w:val="clear" w:color="auto" w:fill="F8F9FA"/>
        <w:spacing w:line="540" w:lineRule="atLeast"/>
        <w:rPr>
          <w:rFonts w:ascii="inherit" w:hAnsi="inherit"/>
          <w:b/>
          <w:bCs/>
          <w:color w:val="202124"/>
          <w:sz w:val="32"/>
          <w:szCs w:val="32"/>
          <w:lang w:val="en-US"/>
        </w:rPr>
      </w:pPr>
    </w:p>
    <w:p w:rsidR="007B4CFB" w:rsidRPr="003D46FA" w:rsidRDefault="007B4CFB">
      <w:pPr>
        <w:rPr>
          <w:lang w:val="en-US"/>
        </w:rPr>
      </w:pPr>
    </w:p>
    <w:sectPr w:rsidR="007B4CFB" w:rsidRPr="003D46FA" w:rsidSect="007B4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AF3"/>
    <w:rsid w:val="000F7AF4"/>
    <w:rsid w:val="003D46FA"/>
    <w:rsid w:val="005860FA"/>
    <w:rsid w:val="00754AF3"/>
    <w:rsid w:val="007B4CFB"/>
    <w:rsid w:val="008B49AF"/>
    <w:rsid w:val="00A0768D"/>
    <w:rsid w:val="00C35448"/>
    <w:rsid w:val="00F2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8325"/>
  <w15:docId w15:val="{790A79BB-3A21-4B2B-8760-01EF9159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A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54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54AF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5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elkima</cp:lastModifiedBy>
  <cp:revision>4</cp:revision>
  <dcterms:created xsi:type="dcterms:W3CDTF">2023-12-08T18:51:00Z</dcterms:created>
  <dcterms:modified xsi:type="dcterms:W3CDTF">2026-01-10T10:48:00Z</dcterms:modified>
</cp:coreProperties>
</file>