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827"/>
        <w:tblW w:w="10105" w:type="dxa"/>
        <w:tblLook w:val="04A0"/>
      </w:tblPr>
      <w:tblGrid>
        <w:gridCol w:w="4052"/>
        <w:gridCol w:w="2344"/>
        <w:gridCol w:w="3709"/>
      </w:tblGrid>
      <w:tr w:rsidR="00FA2810" w:rsidRPr="00E227B2" w:rsidTr="007E01CD">
        <w:trPr>
          <w:trHeight w:val="20"/>
        </w:trPr>
        <w:tc>
          <w:tcPr>
            <w:tcW w:w="10105" w:type="dxa"/>
            <w:gridSpan w:val="3"/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</w:rPr>
            </w:pPr>
            <w:r w:rsidRPr="00E227B2">
              <w:rPr>
                <w:rFonts w:ascii="Andalus" w:hAnsi="Andalus" w:cs="Andalus" w:hint="cs"/>
                <w:b/>
                <w:bCs/>
                <w:rtl/>
              </w:rPr>
              <w:t>الجمهوريـــة الجزائريــــة الديمقراطيــــة الشعبيــة</w:t>
            </w:r>
          </w:p>
        </w:tc>
      </w:tr>
      <w:tr w:rsidR="00FA2810" w:rsidRPr="00E227B2" w:rsidTr="007E01CD">
        <w:trPr>
          <w:trHeight w:val="20"/>
        </w:trPr>
        <w:tc>
          <w:tcPr>
            <w:tcW w:w="10105" w:type="dxa"/>
            <w:gridSpan w:val="3"/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 w:cs="Sultan Medium"/>
                <w:b/>
                <w:bCs/>
              </w:rPr>
            </w:pPr>
            <w:r w:rsidRPr="00E227B2">
              <w:rPr>
                <w:rFonts w:ascii="Cambria" w:hAnsi="Cambria" w:cs="Sultan Medium"/>
                <w:b/>
                <w:bCs/>
              </w:rPr>
              <w:t>REPUBLIQUE ALGERIENNE DEMOCRATIQUE ET POPULAIRE</w:t>
            </w:r>
          </w:p>
        </w:tc>
      </w:tr>
      <w:tr w:rsidR="00FA2810" w:rsidRPr="00E227B2" w:rsidTr="007E01CD">
        <w:trPr>
          <w:trHeight w:val="20"/>
        </w:trPr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>Ministère de l’enseignement supérieur</w:t>
            </w:r>
          </w:p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>et de la recherche scientifique</w:t>
            </w:r>
          </w:p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 xml:space="preserve">Université Chadli </w:t>
            </w:r>
            <w:proofErr w:type="spellStart"/>
            <w:r w:rsidRPr="00E227B2">
              <w:rPr>
                <w:rFonts w:ascii="Cambria" w:hAnsi="Cambria"/>
                <w:sz w:val="20"/>
                <w:szCs w:val="20"/>
              </w:rPr>
              <w:t>Bendjedid</w:t>
            </w:r>
            <w:proofErr w:type="spellEnd"/>
          </w:p>
          <w:p w:rsidR="00FA2810" w:rsidRPr="00E227B2" w:rsidRDefault="00FA2810" w:rsidP="007E0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 xml:space="preserve">El </w:t>
            </w:r>
            <w:proofErr w:type="spellStart"/>
            <w:r w:rsidRPr="00E227B2">
              <w:rPr>
                <w:rFonts w:ascii="Cambria" w:hAnsi="Cambria"/>
                <w:sz w:val="20"/>
                <w:szCs w:val="20"/>
              </w:rPr>
              <w:t>Tarf</w:t>
            </w:r>
            <w:proofErr w:type="spellEnd"/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881136" w:rsidRDefault="00FA2810" w:rsidP="007E01CD">
            <w:pPr>
              <w:pStyle w:val="En-tte"/>
              <w:jc w:val="center"/>
              <w:rPr>
                <w:rFonts w:ascii="Calibri Light" w:hAnsi="Calibri Light"/>
                <w:sz w:val="32"/>
                <w:szCs w:val="32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15875</wp:posOffset>
                  </wp:positionV>
                  <wp:extent cx="1333500" cy="819150"/>
                  <wp:effectExtent l="0" t="0" r="0" b="0"/>
                  <wp:wrapNone/>
                  <wp:docPr id="1" name="Image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9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881136" w:rsidRDefault="00FA2810" w:rsidP="007E01CD">
            <w:pPr>
              <w:pStyle w:val="En-tte"/>
              <w:jc w:val="center"/>
              <w:rPr>
                <w:rFonts w:ascii="Traditional Arabic" w:eastAsia="Arial Unicode MS" w:hAnsi="Traditional Arabic" w:cs="Traditional Arabic"/>
                <w:b/>
                <w:bCs/>
                <w:lang w:bidi="ar-DZ"/>
              </w:rPr>
            </w:pPr>
            <w:proofErr w:type="gramStart"/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>وزارة</w:t>
            </w:r>
            <w:proofErr w:type="gramEnd"/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 xml:space="preserve"> التعليم العالي والبحث العلمي</w:t>
            </w:r>
          </w:p>
          <w:p w:rsidR="00FA2810" w:rsidRPr="00881136" w:rsidRDefault="00FA2810" w:rsidP="007E01CD">
            <w:pPr>
              <w:pStyle w:val="En-tte"/>
              <w:jc w:val="center"/>
              <w:rPr>
                <w:rFonts w:ascii="Traditional Arabic" w:eastAsia="Arial Unicode MS" w:hAnsi="Traditional Arabic" w:cs="Traditional Arabic"/>
                <w:b/>
                <w:bCs/>
                <w:lang w:bidi="ar-DZ"/>
              </w:rPr>
            </w:pPr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>جامعة الشاذلي بن جديد</w:t>
            </w:r>
          </w:p>
          <w:p w:rsidR="00FA2810" w:rsidRPr="00881136" w:rsidRDefault="00FA2810" w:rsidP="007E01CD">
            <w:pPr>
              <w:pStyle w:val="En-tte"/>
              <w:jc w:val="center"/>
              <w:rPr>
                <w:rFonts w:ascii="Calibri Light" w:hAnsi="Calibri Light"/>
              </w:rPr>
            </w:pPr>
            <w:proofErr w:type="spellStart"/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>الطارف</w:t>
            </w:r>
            <w:proofErr w:type="spellEnd"/>
          </w:p>
        </w:tc>
      </w:tr>
      <w:tr w:rsidR="00FA2810" w:rsidRPr="00E227B2" w:rsidTr="007E01CD">
        <w:trPr>
          <w:trHeight w:val="20"/>
        </w:trPr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Default="00FA2810" w:rsidP="007E01CD">
            <w:pPr>
              <w:pStyle w:val="En-tte"/>
              <w:rPr>
                <w:rFonts w:ascii="Cambria" w:hAnsi="Cambria"/>
                <w:b/>
                <w:bCs/>
                <w:color w:val="000000"/>
                <w:sz w:val="18"/>
                <w:szCs w:val="18"/>
                <w:lang w:bidi="ar-DZ"/>
              </w:rPr>
            </w:pPr>
          </w:p>
          <w:p w:rsidR="00FA2810" w:rsidRDefault="00FA2810" w:rsidP="007E01CD">
            <w:pPr>
              <w:pStyle w:val="En-tte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881136">
              <w:rPr>
                <w:rFonts w:ascii="Cambria" w:hAnsi="Cambria"/>
                <w:b/>
                <w:bCs/>
                <w:color w:val="000000"/>
                <w:sz w:val="18"/>
                <w:szCs w:val="18"/>
                <w:lang w:bidi="ar-DZ"/>
              </w:rPr>
              <w:t>Faculté des Sciences de la Nature et de la Vie</w:t>
            </w:r>
          </w:p>
          <w:p w:rsidR="00FA2810" w:rsidRPr="00FC3783" w:rsidRDefault="00FA2810" w:rsidP="007E01CD">
            <w:pPr>
              <w:pStyle w:val="En-tte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bidi="ar-DZ"/>
              </w:rPr>
            </w:pPr>
            <w:r w:rsidRPr="00FC3783">
              <w:rPr>
                <w:rFonts w:asciiTheme="majorHAnsi" w:hAnsiTheme="majorHAnsi" w:cs="Andalus"/>
                <w:b/>
                <w:bCs/>
                <w:shadow/>
                <w:color w:val="000000"/>
                <w:sz w:val="20"/>
                <w:szCs w:val="20"/>
                <w:lang w:bidi="ar-DZ"/>
              </w:rPr>
              <w:t>Département du tronc commun S.N.V</w:t>
            </w:r>
          </w:p>
          <w:p w:rsidR="00FA2810" w:rsidRPr="00881136" w:rsidRDefault="00FA2810" w:rsidP="007E01CD">
            <w:pPr>
              <w:pStyle w:val="En-tte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rPr>
                <w:rFonts w:ascii="Calibri Light" w:hAnsi="Calibri Light"/>
                <w:sz w:val="32"/>
                <w:szCs w:val="32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FC3783" w:rsidRDefault="00FA2810" w:rsidP="007E01CD">
            <w:pPr>
              <w:pStyle w:val="En-tte"/>
              <w:jc w:val="right"/>
              <w:rPr>
                <w:rFonts w:asciiTheme="minorBidi" w:hAnsiTheme="minorBidi"/>
                <w:color w:val="000000"/>
                <w:sz w:val="20"/>
                <w:szCs w:val="20"/>
                <w:lang w:bidi="ar-DZ"/>
              </w:rPr>
            </w:pPr>
            <w:r w:rsidRPr="00FC3783">
              <w:rPr>
                <w:rFonts w:asciiTheme="minorBidi" w:hAnsiTheme="minorBidi"/>
                <w:color w:val="000000"/>
                <w:sz w:val="20"/>
                <w:szCs w:val="20"/>
                <w:rtl/>
                <w:lang w:bidi="ar-DZ"/>
              </w:rPr>
              <w:t>كلية علوم الطبيعة والحياة</w:t>
            </w:r>
          </w:p>
          <w:p w:rsidR="00FA2810" w:rsidRPr="00881136" w:rsidRDefault="00FA2810" w:rsidP="007E01CD">
            <w:pPr>
              <w:pStyle w:val="En-tte"/>
              <w:jc w:val="right"/>
              <w:rPr>
                <w:rFonts w:ascii="Calibri Light" w:hAnsi="Calibri Light"/>
                <w:color w:val="000000"/>
                <w:sz w:val="20"/>
                <w:szCs w:val="20"/>
                <w:lang w:bidi="ar-DZ"/>
              </w:rPr>
            </w:pP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>قسم جذع</w:t>
            </w:r>
            <w:r w:rsidRPr="00FC3783">
              <w:rPr>
                <w:rFonts w:asciiTheme="minorBidi" w:hAnsiTheme="minorBidi" w:hint="cs"/>
                <w:b/>
                <w:bCs/>
                <w:shadow/>
                <w:color w:val="000000"/>
                <w:rtl/>
                <w:lang w:bidi="ar-DZ"/>
              </w:rPr>
              <w:t xml:space="preserve">  مشترك</w:t>
            </w: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 xml:space="preserve">  ع</w:t>
            </w:r>
            <w:r w:rsidRPr="00FC3783">
              <w:rPr>
                <w:rFonts w:asciiTheme="minorBidi" w:hAnsiTheme="minorBidi" w:hint="cs"/>
                <w:b/>
                <w:bCs/>
                <w:shadow/>
                <w:color w:val="000000"/>
                <w:rtl/>
                <w:lang w:bidi="ar-DZ"/>
              </w:rPr>
              <w:t>.</w:t>
            </w: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 xml:space="preserve"> ط</w:t>
            </w:r>
            <w:r w:rsidRPr="00FC3783">
              <w:rPr>
                <w:rFonts w:asciiTheme="minorBidi" w:hAnsiTheme="minorBidi" w:hint="cs"/>
                <w:b/>
                <w:bCs/>
                <w:shadow/>
                <w:color w:val="000000"/>
                <w:rtl/>
                <w:lang w:bidi="ar-DZ"/>
              </w:rPr>
              <w:t>.</w:t>
            </w: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>ح</w:t>
            </w:r>
          </w:p>
        </w:tc>
      </w:tr>
    </w:tbl>
    <w:p w:rsidR="00FA2810" w:rsidRDefault="00FA2810" w:rsidP="00FA2810">
      <w:pPr>
        <w:jc w:val="center"/>
      </w:pPr>
    </w:p>
    <w:p w:rsidR="001F0F37" w:rsidRPr="00FA2810" w:rsidRDefault="00FA2810" w:rsidP="00FA28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2810">
        <w:rPr>
          <w:rFonts w:asciiTheme="majorBidi" w:hAnsiTheme="majorBidi" w:cstheme="majorBidi"/>
          <w:b/>
          <w:bCs/>
          <w:sz w:val="28"/>
          <w:szCs w:val="28"/>
        </w:rPr>
        <w:t>Planning du dépôt de recours d</w:t>
      </w:r>
      <w:r w:rsidR="00B0396E">
        <w:rPr>
          <w:rFonts w:asciiTheme="majorBidi" w:hAnsiTheme="majorBidi" w:cstheme="majorBidi"/>
          <w:b/>
          <w:bCs/>
          <w:sz w:val="28"/>
          <w:szCs w:val="28"/>
        </w:rPr>
        <w:t xml:space="preserve">es examens </w:t>
      </w:r>
      <w:r w:rsidR="0094763E">
        <w:rPr>
          <w:rFonts w:asciiTheme="majorBidi" w:hAnsiTheme="majorBidi" w:cstheme="majorBidi"/>
          <w:b/>
          <w:bCs/>
          <w:sz w:val="28"/>
          <w:szCs w:val="28"/>
        </w:rPr>
        <w:t xml:space="preserve">sur </w:t>
      </w:r>
      <w:r w:rsidR="0094763E" w:rsidRPr="0094763E">
        <w:rPr>
          <w:rFonts w:asciiTheme="majorBidi" w:hAnsiTheme="majorBidi" w:cstheme="majorBidi"/>
          <w:b/>
          <w:bCs/>
          <w:sz w:val="28"/>
          <w:szCs w:val="28"/>
          <w:u w:val="single"/>
        </w:rPr>
        <w:t>PROGRES</w:t>
      </w:r>
    </w:p>
    <w:tbl>
      <w:tblPr>
        <w:tblStyle w:val="Grilledutableau"/>
        <w:tblW w:w="0" w:type="auto"/>
        <w:jc w:val="center"/>
        <w:tblInd w:w="-1923" w:type="dxa"/>
        <w:tblLook w:val="04A0"/>
      </w:tblPr>
      <w:tblGrid>
        <w:gridCol w:w="4376"/>
        <w:gridCol w:w="2453"/>
        <w:gridCol w:w="2453"/>
      </w:tblGrid>
      <w:tr w:rsidR="009A2EF4" w:rsidRPr="00FA2810" w:rsidTr="00FA2810">
        <w:trPr>
          <w:trHeight w:val="827"/>
          <w:jc w:val="center"/>
        </w:trPr>
        <w:tc>
          <w:tcPr>
            <w:tcW w:w="4376" w:type="dxa"/>
          </w:tcPr>
          <w:p w:rsidR="009A2EF4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Matières</w:t>
            </w:r>
          </w:p>
        </w:tc>
        <w:tc>
          <w:tcPr>
            <w:tcW w:w="2453" w:type="dxa"/>
          </w:tcPr>
          <w:p w:rsidR="009A2EF4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Date </w:t>
            </w:r>
            <w:r w:rsidR="009A2EF4"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début de dépôt de recours</w:t>
            </w:r>
          </w:p>
        </w:tc>
        <w:tc>
          <w:tcPr>
            <w:tcW w:w="2453" w:type="dxa"/>
          </w:tcPr>
          <w:p w:rsidR="009A2EF4" w:rsidRPr="00FA2810" w:rsidRDefault="009A2EF4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 fin de dépôt de recours</w:t>
            </w:r>
          </w:p>
        </w:tc>
      </w:tr>
      <w:tr w:rsidR="00603E68" w:rsidRPr="00FA2810" w:rsidTr="00FA2810">
        <w:trPr>
          <w:trHeight w:val="827"/>
          <w:jc w:val="center"/>
        </w:trPr>
        <w:tc>
          <w:tcPr>
            <w:tcW w:w="4376" w:type="dxa"/>
          </w:tcPr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BIOLOGIE ANIMALE</w:t>
            </w: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 w:val="restart"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Pr="00FA2810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30/05/2023</w:t>
            </w:r>
          </w:p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 w:val="restart"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Default="00603E68" w:rsidP="00B039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Pr="00FA2810" w:rsidRDefault="00603E68" w:rsidP="009476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  <w:r w:rsidR="009476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/06/2023</w:t>
            </w:r>
          </w:p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03E68" w:rsidRPr="00FA2810" w:rsidTr="00FA2810">
        <w:trPr>
          <w:trHeight w:val="827"/>
          <w:jc w:val="center"/>
        </w:trPr>
        <w:tc>
          <w:tcPr>
            <w:tcW w:w="4376" w:type="dxa"/>
          </w:tcPr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BIOLOGIE VEGETALE</w:t>
            </w: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03E68" w:rsidRPr="00FA2810" w:rsidTr="00FA2810">
        <w:trPr>
          <w:trHeight w:val="282"/>
          <w:jc w:val="center"/>
        </w:trPr>
        <w:tc>
          <w:tcPr>
            <w:tcW w:w="4376" w:type="dxa"/>
          </w:tcPr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CHIMIE II</w:t>
            </w: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03E68" w:rsidRPr="00FA2810" w:rsidTr="00FA2810">
        <w:trPr>
          <w:trHeight w:val="282"/>
          <w:jc w:val="center"/>
        </w:trPr>
        <w:tc>
          <w:tcPr>
            <w:tcW w:w="4376" w:type="dxa"/>
          </w:tcPr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PHYSIQUE</w:t>
            </w: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03E68" w:rsidRPr="00FA2810" w:rsidTr="00FA2810">
        <w:trPr>
          <w:trHeight w:val="282"/>
          <w:jc w:val="center"/>
        </w:trPr>
        <w:tc>
          <w:tcPr>
            <w:tcW w:w="4376" w:type="dxa"/>
          </w:tcPr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LANGUE II</w:t>
            </w: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03E68" w:rsidRPr="00FA2810" w:rsidTr="00FA2810">
        <w:trPr>
          <w:trHeight w:val="282"/>
          <w:jc w:val="center"/>
        </w:trPr>
        <w:tc>
          <w:tcPr>
            <w:tcW w:w="4376" w:type="dxa"/>
          </w:tcPr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2810">
              <w:rPr>
                <w:rFonts w:asciiTheme="majorBidi" w:hAnsiTheme="majorBidi" w:cstheme="majorBidi"/>
                <w:b/>
                <w:sz w:val="24"/>
                <w:szCs w:val="24"/>
              </w:rPr>
              <w:t>SCIENCES DE LA VIE ET IMPACTS SOCIO- ECONOMIQUES</w:t>
            </w:r>
          </w:p>
          <w:p w:rsidR="00603E68" w:rsidRPr="00FA2810" w:rsidRDefault="00603E68" w:rsidP="00C548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603E68" w:rsidRPr="00FA2810" w:rsidRDefault="00603E68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16EF8" w:rsidRDefault="00E16EF8"/>
    <w:p w:rsidR="00C548E2" w:rsidRDefault="00C548E2"/>
    <w:sectPr w:rsidR="00C548E2" w:rsidSect="009A2EF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04A" w:rsidRDefault="00C4104A" w:rsidP="00FA2810">
      <w:pPr>
        <w:spacing w:after="0" w:line="240" w:lineRule="auto"/>
      </w:pPr>
      <w:r>
        <w:separator/>
      </w:r>
    </w:p>
  </w:endnote>
  <w:endnote w:type="continuationSeparator" w:id="0">
    <w:p w:rsidR="00C4104A" w:rsidRDefault="00C4104A" w:rsidP="00FA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04A" w:rsidRDefault="00C4104A" w:rsidP="00FA2810">
      <w:pPr>
        <w:spacing w:after="0" w:line="240" w:lineRule="auto"/>
      </w:pPr>
      <w:r>
        <w:separator/>
      </w:r>
    </w:p>
  </w:footnote>
  <w:footnote w:type="continuationSeparator" w:id="0">
    <w:p w:rsidR="00C4104A" w:rsidRDefault="00C4104A" w:rsidP="00FA2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EF8"/>
    <w:rsid w:val="001274D0"/>
    <w:rsid w:val="00391F8D"/>
    <w:rsid w:val="00603E68"/>
    <w:rsid w:val="00700CE9"/>
    <w:rsid w:val="00711DB0"/>
    <w:rsid w:val="008125EF"/>
    <w:rsid w:val="0094763E"/>
    <w:rsid w:val="009A2EF4"/>
    <w:rsid w:val="00B0396E"/>
    <w:rsid w:val="00B96BD1"/>
    <w:rsid w:val="00C4104A"/>
    <w:rsid w:val="00C548E2"/>
    <w:rsid w:val="00D623B2"/>
    <w:rsid w:val="00E16EF8"/>
    <w:rsid w:val="00E70B9B"/>
    <w:rsid w:val="00F2204A"/>
    <w:rsid w:val="00F648D6"/>
    <w:rsid w:val="00FA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6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A2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5</cp:revision>
  <dcterms:created xsi:type="dcterms:W3CDTF">2024-05-23T18:14:00Z</dcterms:created>
  <dcterms:modified xsi:type="dcterms:W3CDTF">2024-05-30T08:23:00Z</dcterms:modified>
</cp:coreProperties>
</file>